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ADB6136" w14:textId="7F616A2C" w:rsidR="00FE14DB" w:rsidRPr="00B33E27" w:rsidRDefault="00EC67FD" w:rsidP="006B7CC7">
      <w:pPr>
        <w:pStyle w:val="CRCoverPage"/>
        <w:tabs>
          <w:tab w:val="right" w:pos="9072"/>
        </w:tabs>
        <w:spacing w:after="0"/>
        <w:jc w:val="both"/>
        <w:rPr>
          <w:rFonts w:cs="Arial"/>
          <w:b/>
          <w:i/>
          <w:noProof/>
          <w:sz w:val="24"/>
          <w:szCs w:val="24"/>
          <w:lang w:val="de-DE" w:eastAsia="zh-CN"/>
        </w:rPr>
      </w:pPr>
      <w:r>
        <w:rPr>
          <w:rFonts w:cs="Arial"/>
          <w:b/>
          <w:noProof/>
          <w:sz w:val="24"/>
          <w:szCs w:val="24"/>
          <w:lang w:val="de-DE"/>
        </w:rPr>
        <w:t>3GPP TSG RAN WG1 Meeting #</w:t>
      </w:r>
      <w:r w:rsidR="00CB1869">
        <w:rPr>
          <w:rFonts w:cs="Arial"/>
          <w:b/>
          <w:noProof/>
          <w:sz w:val="24"/>
          <w:szCs w:val="24"/>
          <w:lang w:val="de-DE"/>
        </w:rPr>
        <w:t>96</w:t>
      </w:r>
      <w:r w:rsidR="000538AA">
        <w:rPr>
          <w:rFonts w:cs="Arial"/>
          <w:b/>
          <w:noProof/>
          <w:sz w:val="24"/>
          <w:szCs w:val="24"/>
          <w:lang w:val="de-DE"/>
        </w:rPr>
        <w:t>bis</w:t>
      </w:r>
      <w:r w:rsidR="006B7CC7">
        <w:rPr>
          <w:rFonts w:cs="Arial"/>
          <w:b/>
          <w:noProof/>
          <w:sz w:val="24"/>
          <w:szCs w:val="24"/>
          <w:lang w:val="de-DE"/>
        </w:rPr>
        <w:tab/>
      </w:r>
      <w:r w:rsidR="00FE14DB" w:rsidRPr="003869B4">
        <w:rPr>
          <w:rFonts w:cs="Arial"/>
          <w:b/>
          <w:noProof/>
          <w:sz w:val="24"/>
          <w:szCs w:val="24"/>
          <w:lang w:val="de-DE" w:eastAsia="zh-CN"/>
        </w:rPr>
        <w:t>R1-</w:t>
      </w:r>
      <w:r w:rsidR="000538AA" w:rsidRPr="003869B4">
        <w:rPr>
          <w:rFonts w:cs="Arial"/>
          <w:b/>
          <w:noProof/>
          <w:sz w:val="24"/>
          <w:szCs w:val="24"/>
          <w:lang w:val="de-DE" w:eastAsia="zh-CN"/>
        </w:rPr>
        <w:t>1</w:t>
      </w:r>
      <w:r w:rsidR="000538AA">
        <w:rPr>
          <w:rFonts w:cs="Arial"/>
          <w:b/>
          <w:noProof/>
          <w:sz w:val="24"/>
          <w:szCs w:val="24"/>
          <w:lang w:val="de-DE" w:eastAsia="zh-CN"/>
        </w:rPr>
        <w:t>90</w:t>
      </w:r>
      <w:r w:rsidR="00432476">
        <w:rPr>
          <w:rFonts w:cs="Arial"/>
          <w:b/>
          <w:noProof/>
          <w:sz w:val="24"/>
          <w:szCs w:val="24"/>
          <w:lang w:val="de-DE" w:eastAsia="zh-CN"/>
        </w:rPr>
        <w:t>4598</w:t>
      </w:r>
    </w:p>
    <w:p w14:paraId="4D2D5172" w14:textId="6C1AD938" w:rsidR="00FE14DB" w:rsidRPr="00FB61E4" w:rsidRDefault="004C36D8" w:rsidP="00FE14DB">
      <w:pPr>
        <w:rPr>
          <w:rFonts w:ascii="Arial" w:eastAsia="MS Mincho" w:hAnsi="Arial" w:cs="Arial"/>
          <w:b/>
          <w:bCs/>
          <w:sz w:val="24"/>
          <w:szCs w:val="24"/>
          <w:lang w:eastAsia="ja-JP"/>
        </w:rPr>
      </w:pPr>
      <w:r>
        <w:rPr>
          <w:rFonts w:ascii="Arial" w:eastAsia="MS Mincho" w:hAnsi="Arial" w:cs="Arial"/>
          <w:b/>
          <w:bCs/>
          <w:sz w:val="24"/>
          <w:szCs w:val="24"/>
          <w:lang w:eastAsia="ja-JP"/>
        </w:rPr>
        <w:t>Xi’an</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China</w:t>
      </w:r>
      <w:r w:rsidR="00FE14DB" w:rsidRPr="00FB61E4">
        <w:rPr>
          <w:rFonts w:ascii="Arial" w:eastAsia="MS Mincho" w:hAnsi="Arial" w:cs="Arial"/>
          <w:b/>
          <w:bCs/>
          <w:sz w:val="24"/>
          <w:szCs w:val="24"/>
          <w:lang w:eastAsia="ja-JP"/>
        </w:rPr>
        <w:t xml:space="preserve">, </w:t>
      </w:r>
      <w:r w:rsidR="000538AA">
        <w:rPr>
          <w:rFonts w:ascii="Arial" w:eastAsia="MS Mincho" w:hAnsi="Arial" w:cs="Arial"/>
          <w:b/>
          <w:bCs/>
          <w:sz w:val="24"/>
          <w:szCs w:val="24"/>
          <w:lang w:eastAsia="ja-JP"/>
        </w:rPr>
        <w:t>April</w:t>
      </w:r>
      <w:r w:rsidR="000538AA" w:rsidRPr="00FB61E4">
        <w:rPr>
          <w:rFonts w:ascii="Arial" w:eastAsia="MS Mincho" w:hAnsi="Arial" w:cs="Arial"/>
          <w:b/>
          <w:bCs/>
          <w:sz w:val="24"/>
          <w:szCs w:val="24"/>
          <w:lang w:eastAsia="ja-JP"/>
        </w:rPr>
        <w:t xml:space="preserve"> </w:t>
      </w:r>
      <w:r w:rsidR="000538AA">
        <w:rPr>
          <w:rFonts w:ascii="Arial" w:eastAsia="MS Mincho" w:hAnsi="Arial" w:cs="Arial"/>
          <w:b/>
          <w:bCs/>
          <w:sz w:val="24"/>
          <w:szCs w:val="24"/>
          <w:lang w:eastAsia="ja-JP"/>
        </w:rPr>
        <w:t>8</w:t>
      </w:r>
      <w:r w:rsidR="000538AA" w:rsidRPr="00FB61E4">
        <w:rPr>
          <w:rFonts w:ascii="Arial" w:eastAsia="MS Mincho" w:hAnsi="Arial" w:cs="Arial"/>
          <w:b/>
          <w:bCs/>
          <w:sz w:val="24"/>
          <w:szCs w:val="24"/>
          <w:vertAlign w:val="superscript"/>
          <w:lang w:eastAsia="ja-JP"/>
        </w:rPr>
        <w:t>th</w:t>
      </w:r>
      <w:r w:rsidR="000538AA" w:rsidRPr="00FB61E4">
        <w:rPr>
          <w:rFonts w:ascii="Arial" w:eastAsia="MS Mincho" w:hAnsi="Arial" w:cs="Arial"/>
          <w:b/>
          <w:bCs/>
          <w:sz w:val="24"/>
          <w:szCs w:val="24"/>
          <w:lang w:eastAsia="ja-JP"/>
        </w:rPr>
        <w:t xml:space="preserve"> –</w:t>
      </w:r>
      <w:r w:rsidR="000538AA">
        <w:rPr>
          <w:rFonts w:ascii="Arial" w:eastAsia="MS Mincho" w:hAnsi="Arial" w:cs="Arial"/>
          <w:b/>
          <w:bCs/>
          <w:sz w:val="24"/>
          <w:szCs w:val="24"/>
          <w:lang w:eastAsia="ja-JP"/>
        </w:rPr>
        <w:t xml:space="preserve"> April 12</w:t>
      </w:r>
      <w:r w:rsidR="000538AA">
        <w:rPr>
          <w:rFonts w:ascii="Arial" w:eastAsia="MS Mincho" w:hAnsi="Arial" w:cs="Arial"/>
          <w:b/>
          <w:bCs/>
          <w:sz w:val="24"/>
          <w:szCs w:val="24"/>
          <w:vertAlign w:val="superscript"/>
          <w:lang w:eastAsia="ja-JP"/>
        </w:rPr>
        <w:t>th</w:t>
      </w:r>
      <w:r w:rsidR="00FE14DB" w:rsidRPr="00FB61E4">
        <w:rPr>
          <w:rFonts w:ascii="Arial" w:eastAsia="MS Mincho" w:hAnsi="Arial" w:cs="Arial"/>
          <w:b/>
          <w:bCs/>
          <w:sz w:val="24"/>
          <w:szCs w:val="24"/>
          <w:lang w:eastAsia="ja-JP"/>
        </w:rPr>
        <w:t>, 201</w:t>
      </w:r>
      <w:r w:rsidR="005E1A98">
        <w:rPr>
          <w:rFonts w:ascii="Arial" w:eastAsia="MS Mincho" w:hAnsi="Arial" w:cs="Arial"/>
          <w:b/>
          <w:bCs/>
          <w:sz w:val="24"/>
          <w:szCs w:val="24"/>
          <w:lang w:eastAsia="ja-JP"/>
        </w:rPr>
        <w:t>9</w:t>
      </w:r>
    </w:p>
    <w:p w14:paraId="5E9A73EE" w14:textId="77777777" w:rsidR="00830F4E" w:rsidRPr="0052231C" w:rsidRDefault="00830F4E" w:rsidP="00E9523A">
      <w:pPr>
        <w:pStyle w:val="ad"/>
        <w:ind w:left="-2"/>
        <w:rPr>
          <w:sz w:val="22"/>
          <w:szCs w:val="22"/>
        </w:rPr>
      </w:pPr>
    </w:p>
    <w:p w14:paraId="665E526B" w14:textId="77777777"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004D50D5">
        <w:rPr>
          <w:rFonts w:eastAsiaTheme="minorEastAsia" w:hint="eastAsia"/>
          <w:sz w:val="22"/>
          <w:szCs w:val="22"/>
          <w:lang w:eastAsia="zh-CN"/>
        </w:rPr>
        <w:tab/>
      </w:r>
      <w:r w:rsidR="00D20EBE">
        <w:rPr>
          <w:rFonts w:eastAsia="宋体"/>
          <w:sz w:val="22"/>
          <w:szCs w:val="22"/>
          <w:lang w:eastAsia="zh-CN"/>
        </w:rPr>
        <w:t>Fujitsu</w:t>
      </w:r>
    </w:p>
    <w:p w14:paraId="4B8CAE5C" w14:textId="32D911F1" w:rsidR="00830F4E" w:rsidRPr="0052231C" w:rsidRDefault="00830F4E" w:rsidP="00F02E16">
      <w:pPr>
        <w:pStyle w:val="ad"/>
        <w:tabs>
          <w:tab w:val="clear" w:pos="4536"/>
          <w:tab w:val="left" w:pos="1800"/>
        </w:tabs>
        <w:ind w:left="1843" w:hanging="1843"/>
        <w:rPr>
          <w:rFonts w:eastAsia="宋体"/>
          <w:sz w:val="22"/>
          <w:szCs w:val="22"/>
          <w:lang w:eastAsia="zh-CN"/>
        </w:rPr>
      </w:pPr>
      <w:r w:rsidRPr="0052231C">
        <w:rPr>
          <w:sz w:val="22"/>
          <w:szCs w:val="22"/>
        </w:rPr>
        <w:t>Title:</w:t>
      </w:r>
      <w:bookmarkStart w:id="0" w:name="Title"/>
      <w:bookmarkEnd w:id="0"/>
      <w:r w:rsidRPr="0052231C">
        <w:rPr>
          <w:sz w:val="22"/>
          <w:szCs w:val="22"/>
        </w:rPr>
        <w:tab/>
      </w:r>
      <w:r w:rsidR="00956D17" w:rsidRPr="00956D17">
        <w:rPr>
          <w:sz w:val="22"/>
          <w:szCs w:val="22"/>
        </w:rPr>
        <w:t>Enhancements on multi-beam operation</w:t>
      </w:r>
    </w:p>
    <w:p w14:paraId="6F09D0F1" w14:textId="48972484" w:rsidR="00830F4E" w:rsidRPr="0052231C"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D20EBE">
        <w:rPr>
          <w:rFonts w:eastAsiaTheme="minorEastAsia"/>
          <w:sz w:val="22"/>
          <w:szCs w:val="22"/>
          <w:lang w:eastAsia="zh-CN"/>
        </w:rPr>
        <w:t>7</w:t>
      </w:r>
      <w:r w:rsidR="004D50D5">
        <w:rPr>
          <w:rFonts w:eastAsiaTheme="minorEastAsia" w:hint="eastAsia"/>
          <w:sz w:val="22"/>
          <w:szCs w:val="22"/>
          <w:lang w:eastAsia="zh-CN"/>
        </w:rPr>
        <w:t>.</w:t>
      </w:r>
      <w:r w:rsidR="003C0A86">
        <w:rPr>
          <w:rFonts w:eastAsiaTheme="minorEastAsia"/>
          <w:sz w:val="22"/>
          <w:szCs w:val="22"/>
          <w:lang w:eastAsia="zh-CN"/>
        </w:rPr>
        <w:t>2</w:t>
      </w:r>
      <w:r w:rsidR="00007A44">
        <w:rPr>
          <w:rFonts w:eastAsiaTheme="minorEastAsia"/>
          <w:sz w:val="22"/>
          <w:szCs w:val="22"/>
          <w:lang w:eastAsia="zh-CN"/>
        </w:rPr>
        <w:t>.</w:t>
      </w:r>
      <w:r w:rsidR="003C0A86">
        <w:rPr>
          <w:rFonts w:eastAsiaTheme="minorEastAsia"/>
          <w:sz w:val="22"/>
          <w:szCs w:val="22"/>
          <w:lang w:eastAsia="zh-CN"/>
        </w:rPr>
        <w:t>8</w:t>
      </w:r>
      <w:r w:rsidR="002D198D">
        <w:rPr>
          <w:rFonts w:eastAsiaTheme="minorEastAsia"/>
          <w:sz w:val="22"/>
          <w:szCs w:val="22"/>
          <w:lang w:eastAsia="zh-CN"/>
        </w:rPr>
        <w:t>.</w:t>
      </w:r>
      <w:r w:rsidR="00D20EBE">
        <w:rPr>
          <w:rFonts w:eastAsiaTheme="minorEastAsia"/>
          <w:sz w:val="22"/>
          <w:szCs w:val="22"/>
          <w:lang w:eastAsia="zh-CN"/>
        </w:rPr>
        <w:t>3</w:t>
      </w:r>
    </w:p>
    <w:p w14:paraId="66A19F5D" w14:textId="77777777"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616BAFB0" w14:textId="77777777" w:rsidR="00830F4E" w:rsidRPr="005D47C0" w:rsidRDefault="00830F4E" w:rsidP="00E9523A">
      <w:pPr>
        <w:pBdr>
          <w:bottom w:val="single" w:sz="4" w:space="1" w:color="auto"/>
        </w:pBdr>
        <w:tabs>
          <w:tab w:val="left" w:pos="2552"/>
        </w:tabs>
        <w:ind w:left="-2"/>
        <w:rPr>
          <w:rFonts w:eastAsia="宋体"/>
          <w:lang w:eastAsia="zh-CN"/>
        </w:rPr>
      </w:pPr>
    </w:p>
    <w:p w14:paraId="7B3FEB45" w14:textId="77777777" w:rsidR="00F70513" w:rsidRPr="00F70513" w:rsidRDefault="00F70513" w:rsidP="00F70513">
      <w:pPr>
        <w:pStyle w:val="1"/>
        <w:ind w:left="431" w:hanging="431"/>
      </w:pPr>
      <w:r>
        <w:t>Introduction</w:t>
      </w:r>
    </w:p>
    <w:p w14:paraId="59CB410F" w14:textId="40ED7975" w:rsidR="0058754C" w:rsidRDefault="0058754C" w:rsidP="00F70513">
      <w:pPr>
        <w:pStyle w:val="a0"/>
        <w:rPr>
          <w:rFonts w:eastAsiaTheme="minorEastAsia"/>
          <w:lang w:eastAsia="zh-CN"/>
        </w:rPr>
      </w:pPr>
      <w:r>
        <w:rPr>
          <w:rFonts w:eastAsiaTheme="minorEastAsia" w:hint="eastAsia"/>
          <w:lang w:eastAsia="zh-CN"/>
        </w:rPr>
        <w:t xml:space="preserve">In Release-15, beam management </w:t>
      </w:r>
      <w:r>
        <w:rPr>
          <w:rFonts w:eastAsiaTheme="minorEastAsia"/>
          <w:lang w:eastAsia="zh-CN"/>
        </w:rPr>
        <w:t>was</w:t>
      </w:r>
      <w:r>
        <w:rPr>
          <w:rFonts w:eastAsiaTheme="minorEastAsia" w:hint="eastAsia"/>
          <w:lang w:eastAsia="zh-CN"/>
        </w:rPr>
        <w:t xml:space="preserve"> specified as a new feature in order to </w:t>
      </w:r>
      <w:r>
        <w:rPr>
          <w:rFonts w:eastAsiaTheme="minorEastAsia"/>
          <w:lang w:eastAsia="zh-CN"/>
        </w:rPr>
        <w:t>facilitate</w:t>
      </w:r>
      <w:r>
        <w:rPr>
          <w:rFonts w:eastAsiaTheme="minorEastAsia" w:hint="eastAsia"/>
          <w:lang w:eastAsia="zh-CN"/>
        </w:rPr>
        <w:t xml:space="preserve"> </w:t>
      </w:r>
      <w:r>
        <w:rPr>
          <w:rFonts w:eastAsiaTheme="minorEastAsia"/>
          <w:lang w:eastAsia="zh-CN"/>
        </w:rPr>
        <w:t>directional data transmission and reception, especially at high frequencies.</w:t>
      </w:r>
    </w:p>
    <w:p w14:paraId="764FABE8" w14:textId="44726C8D" w:rsidR="000264BC" w:rsidRPr="0052740C" w:rsidRDefault="006B3BE3" w:rsidP="0052740C">
      <w:pPr>
        <w:pStyle w:val="a0"/>
        <w:rPr>
          <w:rFonts w:eastAsiaTheme="minorEastAsia"/>
          <w:lang w:eastAsia="zh-CN"/>
        </w:rPr>
      </w:pPr>
      <w:r>
        <w:rPr>
          <w:rFonts w:eastAsiaTheme="minorEastAsia"/>
          <w:lang w:eastAsia="zh-CN"/>
        </w:rPr>
        <w:t>In RAN</w:t>
      </w:r>
      <w:r w:rsidR="00465680">
        <w:rPr>
          <w:rFonts w:eastAsiaTheme="minorEastAsia"/>
          <w:lang w:eastAsia="zh-CN"/>
        </w:rPr>
        <w:t xml:space="preserve">#80 meeting, </w:t>
      </w:r>
      <w:r w:rsidR="00233E38">
        <w:rPr>
          <w:rFonts w:eastAsiaTheme="minorEastAsia"/>
          <w:lang w:eastAsia="zh-CN"/>
        </w:rPr>
        <w:t>enhanceme</w:t>
      </w:r>
      <w:bookmarkStart w:id="3" w:name="_GoBack"/>
      <w:bookmarkEnd w:id="3"/>
      <w:r w:rsidR="00233E38">
        <w:rPr>
          <w:rFonts w:eastAsiaTheme="minorEastAsia"/>
          <w:lang w:eastAsia="zh-CN"/>
        </w:rPr>
        <w:t xml:space="preserve">nt of </w:t>
      </w:r>
      <w:r w:rsidR="00543958">
        <w:rPr>
          <w:rFonts w:eastAsiaTheme="minorEastAsia"/>
          <w:lang w:eastAsia="zh-CN"/>
        </w:rPr>
        <w:t>multi-beam operation</w:t>
      </w:r>
      <w:r w:rsidR="00AB6E76">
        <w:rPr>
          <w:rFonts w:eastAsiaTheme="minorEastAsia"/>
          <w:lang w:eastAsia="zh-CN"/>
        </w:rPr>
        <w:t xml:space="preserve"> was included as part of the work plan for NR MIMO enhancement in Rel-16</w:t>
      </w:r>
      <w:r w:rsidR="00F87CCA">
        <w:rPr>
          <w:rFonts w:eastAsiaTheme="minorEastAsia"/>
          <w:lang w:eastAsia="zh-CN"/>
        </w:rPr>
        <w:t xml:space="preserve"> [1]</w:t>
      </w:r>
      <w:r w:rsidR="00AB6E76">
        <w:rPr>
          <w:rFonts w:eastAsiaTheme="minorEastAsia"/>
          <w:lang w:eastAsia="zh-CN"/>
        </w:rPr>
        <w:t>.</w:t>
      </w:r>
      <w:r w:rsidR="00543958">
        <w:rPr>
          <w:rFonts w:eastAsiaTheme="minorEastAsia" w:hint="eastAsia"/>
          <w:lang w:eastAsia="zh-CN"/>
        </w:rPr>
        <w:t xml:space="preserve"> </w:t>
      </w:r>
      <w:r w:rsidR="000F2CAD">
        <w:rPr>
          <w:rFonts w:eastAsiaTheme="minorEastAsia" w:hint="eastAsia"/>
          <w:lang w:eastAsia="zh-CN"/>
        </w:rPr>
        <w:t>In th</w:t>
      </w:r>
      <w:r w:rsidR="001A7B8E">
        <w:rPr>
          <w:rFonts w:eastAsiaTheme="minorEastAsia"/>
          <w:lang w:eastAsia="zh-CN"/>
        </w:rPr>
        <w:t>is contribution, we provide our views on different aspects of multi-beam operation enhancement</w:t>
      </w:r>
      <w:r w:rsidR="000264BC">
        <w:rPr>
          <w:rFonts w:eastAsiaTheme="minorEastAsia"/>
          <w:lang w:eastAsia="zh-CN"/>
        </w:rPr>
        <w:t xml:space="preserve"> </w:t>
      </w:r>
      <w:r w:rsidR="00F87CCA">
        <w:rPr>
          <w:rFonts w:eastAsiaTheme="minorEastAsia"/>
          <w:lang w:eastAsia="zh-CN"/>
        </w:rPr>
        <w:t>in Rel-16</w:t>
      </w:r>
      <w:r w:rsidR="000264BC">
        <w:rPr>
          <w:rFonts w:eastAsiaTheme="minorEastAsia"/>
          <w:lang w:eastAsia="zh-CN"/>
        </w:rPr>
        <w:t>.</w:t>
      </w:r>
    </w:p>
    <w:p w14:paraId="48AD2FC1" w14:textId="5A37E409" w:rsidR="001A7B8E" w:rsidRDefault="001A7B8E" w:rsidP="003679B6">
      <w:pPr>
        <w:pStyle w:val="1"/>
      </w:pPr>
      <w:r>
        <w:rPr>
          <w:rFonts w:hint="eastAsia"/>
        </w:rPr>
        <w:t>Beam failure recovery on S</w:t>
      </w:r>
      <w:r w:rsidR="0058754C">
        <w:t>C</w:t>
      </w:r>
      <w:r>
        <w:rPr>
          <w:rFonts w:hint="eastAsia"/>
        </w:rPr>
        <w:t>ell</w:t>
      </w:r>
    </w:p>
    <w:p w14:paraId="1D3A7918" w14:textId="3792DDF5" w:rsidR="009B3980" w:rsidRDefault="006E0C5E" w:rsidP="009B3980">
      <w:pPr>
        <w:pStyle w:val="LGTdoc"/>
        <w:spacing w:after="120" w:line="240" w:lineRule="auto"/>
        <w:rPr>
          <w:rFonts w:eastAsiaTheme="minorEastAsia"/>
          <w:kern w:val="0"/>
          <w:sz w:val="20"/>
          <w:szCs w:val="20"/>
          <w:lang w:val="en-US" w:eastAsia="zh-CN"/>
        </w:rPr>
      </w:pPr>
      <w:r>
        <w:rPr>
          <w:rFonts w:eastAsiaTheme="minorEastAsia"/>
          <w:kern w:val="0"/>
          <w:sz w:val="20"/>
          <w:szCs w:val="20"/>
          <w:lang w:val="en-US" w:eastAsia="zh-CN"/>
        </w:rPr>
        <w:t xml:space="preserve">According to </w:t>
      </w:r>
      <w:r w:rsidRPr="006E0C5E">
        <w:rPr>
          <w:rFonts w:eastAsiaTheme="minorEastAsia"/>
          <w:kern w:val="0"/>
          <w:sz w:val="20"/>
          <w:szCs w:val="20"/>
          <w:lang w:val="en-US" w:eastAsia="zh-CN"/>
        </w:rPr>
        <w:t>[1]</w:t>
      </w:r>
      <w:r>
        <w:rPr>
          <w:rFonts w:eastAsiaTheme="minorEastAsia"/>
          <w:kern w:val="0"/>
          <w:sz w:val="20"/>
          <w:szCs w:val="20"/>
          <w:lang w:val="en-US" w:eastAsia="zh-CN"/>
        </w:rPr>
        <w:t xml:space="preserve">, beam failure recovery (BFR) for SCell based on Release-15 mechanism will be specified in Release-16. </w:t>
      </w:r>
      <w:r w:rsidR="009B3980" w:rsidRPr="00F34E34">
        <w:rPr>
          <w:rFonts w:eastAsiaTheme="minorEastAsia" w:hint="eastAsia"/>
          <w:kern w:val="0"/>
          <w:sz w:val="20"/>
          <w:szCs w:val="20"/>
          <w:lang w:val="en-US" w:eastAsia="zh-CN"/>
        </w:rPr>
        <w:t>In</w:t>
      </w:r>
      <w:r w:rsidR="009B3980">
        <w:rPr>
          <w:rFonts w:eastAsiaTheme="minorEastAsia"/>
          <w:kern w:val="0"/>
          <w:sz w:val="20"/>
          <w:szCs w:val="20"/>
          <w:lang w:val="en-US" w:eastAsia="zh-CN"/>
        </w:rPr>
        <w:t xml:space="preserve"> </w:t>
      </w:r>
      <w:r w:rsidR="00AF1413">
        <w:rPr>
          <w:rFonts w:eastAsiaTheme="minorEastAsia"/>
          <w:kern w:val="0"/>
          <w:sz w:val="20"/>
          <w:szCs w:val="20"/>
          <w:lang w:val="en-US" w:eastAsia="zh-CN"/>
        </w:rPr>
        <w:t>previous RAN1</w:t>
      </w:r>
      <w:r w:rsidR="009B3980">
        <w:rPr>
          <w:rFonts w:eastAsiaTheme="minorEastAsia"/>
          <w:kern w:val="0"/>
          <w:sz w:val="20"/>
          <w:szCs w:val="20"/>
          <w:lang w:val="en-US" w:eastAsia="zh-CN"/>
        </w:rPr>
        <w:t xml:space="preserve"> meetings, </w:t>
      </w:r>
      <w:r w:rsidR="00077711">
        <w:rPr>
          <w:rFonts w:eastAsiaTheme="minorEastAsia" w:hint="eastAsia"/>
          <w:kern w:val="0"/>
          <w:sz w:val="20"/>
          <w:szCs w:val="20"/>
          <w:lang w:val="en-US" w:eastAsia="zh-CN"/>
        </w:rPr>
        <w:t>the following agreement</w:t>
      </w:r>
      <w:r w:rsidR="009B3980" w:rsidRPr="00F34E34">
        <w:rPr>
          <w:rFonts w:eastAsiaTheme="minorEastAsia" w:hint="eastAsia"/>
          <w:kern w:val="0"/>
          <w:sz w:val="20"/>
          <w:szCs w:val="20"/>
          <w:lang w:val="en-US" w:eastAsia="zh-CN"/>
        </w:rPr>
        <w:t xml:space="preserve"> related to</w:t>
      </w:r>
      <w:r w:rsidR="009B3980">
        <w:rPr>
          <w:rFonts w:eastAsiaTheme="minorEastAsia"/>
          <w:kern w:val="0"/>
          <w:sz w:val="20"/>
          <w:szCs w:val="20"/>
          <w:lang w:val="en-US" w:eastAsia="zh-CN"/>
        </w:rPr>
        <w:t xml:space="preserve"> </w:t>
      </w:r>
      <w:r w:rsidR="0058754C">
        <w:rPr>
          <w:rFonts w:eastAsiaTheme="minorEastAsia"/>
          <w:kern w:val="0"/>
          <w:sz w:val="20"/>
          <w:szCs w:val="20"/>
          <w:lang w:val="en-US" w:eastAsia="zh-CN"/>
        </w:rPr>
        <w:t>beam failure recovery on SCell</w:t>
      </w:r>
      <w:r w:rsidR="009B3980">
        <w:rPr>
          <w:rFonts w:eastAsiaTheme="minorEastAsia"/>
          <w:kern w:val="0"/>
          <w:sz w:val="20"/>
          <w:szCs w:val="20"/>
          <w:lang w:val="en-US" w:eastAsia="zh-CN"/>
        </w:rPr>
        <w:t xml:space="preserve"> was made [</w:t>
      </w:r>
      <w:r w:rsidR="00456DBA">
        <w:rPr>
          <w:rFonts w:eastAsiaTheme="minorEastAsia"/>
          <w:kern w:val="0"/>
          <w:sz w:val="20"/>
          <w:szCs w:val="20"/>
          <w:lang w:val="en-US" w:eastAsia="zh-CN"/>
        </w:rPr>
        <w:t>3</w:t>
      </w:r>
      <w:r w:rsidR="00CA668E">
        <w:rPr>
          <w:rFonts w:eastAsiaTheme="minorEastAsia"/>
          <w:kern w:val="0"/>
          <w:sz w:val="20"/>
          <w:szCs w:val="20"/>
          <w:lang w:val="en-US" w:eastAsia="zh-CN"/>
        </w:rPr>
        <w:t>-6</w:t>
      </w:r>
      <w:r w:rsidR="009B3980">
        <w:rPr>
          <w:rFonts w:eastAsiaTheme="minorEastAsia"/>
          <w:kern w:val="0"/>
          <w:sz w:val="20"/>
          <w:szCs w:val="20"/>
          <w:lang w:val="en-US" w:eastAsia="zh-CN"/>
        </w:rPr>
        <w:t>]:</w:t>
      </w:r>
    </w:p>
    <w:tbl>
      <w:tblPr>
        <w:tblStyle w:val="af3"/>
        <w:tblW w:w="0" w:type="auto"/>
        <w:tblLook w:val="04A0" w:firstRow="1" w:lastRow="0" w:firstColumn="1" w:lastColumn="0" w:noHBand="0" w:noVBand="1"/>
      </w:tblPr>
      <w:tblGrid>
        <w:gridCol w:w="9062"/>
      </w:tblGrid>
      <w:tr w:rsidR="009B3980" w14:paraId="31BBFE66" w14:textId="77777777" w:rsidTr="009B3980">
        <w:tc>
          <w:tcPr>
            <w:tcW w:w="9062" w:type="dxa"/>
          </w:tcPr>
          <w:p w14:paraId="7EB4CFDA" w14:textId="77777777" w:rsidR="009B3980" w:rsidRPr="007A00F8" w:rsidRDefault="009B3980" w:rsidP="009B3980">
            <w:pPr>
              <w:pStyle w:val="LGTdoc"/>
              <w:spacing w:afterLines="0" w:line="240" w:lineRule="auto"/>
              <w:rPr>
                <w:b/>
                <w:sz w:val="20"/>
                <w:szCs w:val="22"/>
                <w:highlight w:val="green"/>
              </w:rPr>
            </w:pPr>
            <w:r w:rsidRPr="007A00F8">
              <w:rPr>
                <w:b/>
                <w:sz w:val="20"/>
                <w:szCs w:val="22"/>
                <w:highlight w:val="green"/>
              </w:rPr>
              <w:t>Agreement</w:t>
            </w:r>
          </w:p>
          <w:p w14:paraId="7996E1EB" w14:textId="77777777" w:rsidR="009B3980" w:rsidRPr="007A00F8" w:rsidRDefault="009B3980" w:rsidP="00CC2926">
            <w:pPr>
              <w:pStyle w:val="af2"/>
              <w:ind w:firstLineChars="0" w:firstLine="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RAN1 has identified the following scenarios to be important for SCell BFR</w:t>
            </w:r>
          </w:p>
          <w:p w14:paraId="2C65DACD" w14:textId="77777777" w:rsidR="009B3980" w:rsidRPr="007A00F8" w:rsidRDefault="009B3980" w:rsidP="009B3980">
            <w:pPr>
              <w:pStyle w:val="af2"/>
              <w:numPr>
                <w:ilvl w:val="0"/>
                <w:numId w:val="17"/>
              </w:numPr>
              <w:ind w:firstLineChars="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Scenario 1: SCell with both uplink and downlink</w:t>
            </w:r>
          </w:p>
          <w:p w14:paraId="5A87A9A3" w14:textId="77777777" w:rsidR="009B3980" w:rsidRDefault="009B3980" w:rsidP="009B3980">
            <w:pPr>
              <w:pStyle w:val="af2"/>
              <w:numPr>
                <w:ilvl w:val="0"/>
                <w:numId w:val="17"/>
              </w:numPr>
              <w:ind w:firstLineChars="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Scenario 2: SCell with downlink only</w:t>
            </w:r>
          </w:p>
          <w:p w14:paraId="2183B0C7" w14:textId="77777777" w:rsidR="009B3980" w:rsidRPr="007A00F8" w:rsidRDefault="009B3980" w:rsidP="009B3980">
            <w:pPr>
              <w:pStyle w:val="af2"/>
              <w:numPr>
                <w:ilvl w:val="0"/>
                <w:numId w:val="17"/>
              </w:numPr>
              <w:ind w:firstLineChars="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PCell can be in FR1 or FR2 for scenarios above</w:t>
            </w:r>
          </w:p>
          <w:p w14:paraId="56D34F6D" w14:textId="77777777" w:rsidR="009B3980" w:rsidRDefault="009B3980" w:rsidP="007A00F8">
            <w:pPr>
              <w:pStyle w:val="LGTdoc"/>
              <w:spacing w:afterLines="0" w:line="240" w:lineRule="auto"/>
              <w:rPr>
                <w:b/>
                <w:sz w:val="20"/>
                <w:szCs w:val="22"/>
                <w:highlight w:val="green"/>
                <w:lang w:val="en-US"/>
              </w:rPr>
            </w:pPr>
          </w:p>
          <w:p w14:paraId="039AE3B7" w14:textId="77777777" w:rsidR="006800D6" w:rsidRPr="00155A5B" w:rsidRDefault="006800D6" w:rsidP="006800D6">
            <w:pPr>
              <w:jc w:val="both"/>
              <w:rPr>
                <w:b/>
                <w:highlight w:val="green"/>
              </w:rPr>
            </w:pPr>
            <w:r w:rsidRPr="00155A5B">
              <w:rPr>
                <w:b/>
                <w:highlight w:val="green"/>
              </w:rPr>
              <w:t>Agreement</w:t>
            </w:r>
          </w:p>
          <w:p w14:paraId="681E9229" w14:textId="77777777" w:rsidR="006800D6" w:rsidRPr="006800D6" w:rsidRDefault="006800D6" w:rsidP="00CC2926">
            <w:pPr>
              <w:pStyle w:val="af2"/>
              <w:ind w:firstLineChars="0" w:firstLine="0"/>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Specification support will be provided for gNB to derive at least the failed CC index during SCell BFR procedure</w:t>
            </w:r>
          </w:p>
          <w:p w14:paraId="6CBB864B" w14:textId="77777777" w:rsidR="00451CBD" w:rsidRDefault="006800D6" w:rsidP="00451CBD">
            <w:pPr>
              <w:pStyle w:val="af2"/>
              <w:numPr>
                <w:ilvl w:val="0"/>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FFS: Whether the information is implicitly derived or explicitly conveyed by the UE</w:t>
            </w:r>
          </w:p>
          <w:p w14:paraId="037C7B3D" w14:textId="711BCDC6" w:rsidR="006800D6" w:rsidRPr="00451CBD" w:rsidRDefault="006800D6" w:rsidP="00451CBD">
            <w:pPr>
              <w:pStyle w:val="af2"/>
              <w:numPr>
                <w:ilvl w:val="0"/>
                <w:numId w:val="21"/>
              </w:numPr>
              <w:ind w:firstLineChars="0"/>
              <w:contextualSpacing/>
              <w:jc w:val="both"/>
              <w:rPr>
                <w:rFonts w:ascii="Times New Roman" w:eastAsiaTheme="minorEastAsia" w:hAnsi="Times New Roman" w:cs="Times New Roman"/>
                <w:sz w:val="20"/>
                <w:szCs w:val="20"/>
              </w:rPr>
            </w:pPr>
            <w:r w:rsidRPr="00451CBD">
              <w:rPr>
                <w:rFonts w:ascii="Times New Roman" w:eastAsiaTheme="minorEastAsia" w:hAnsi="Times New Roman" w:cs="Times New Roman"/>
                <w:sz w:val="20"/>
                <w:szCs w:val="20"/>
              </w:rPr>
              <w:t>FFS: Whether new beam information should be included</w:t>
            </w:r>
          </w:p>
          <w:p w14:paraId="5990897B" w14:textId="77777777" w:rsidR="006800D6" w:rsidRPr="006800D6" w:rsidRDefault="006800D6" w:rsidP="006800D6">
            <w:pPr>
              <w:pStyle w:val="af2"/>
              <w:numPr>
                <w:ilvl w:val="0"/>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FFS: Details on triggering for transmitting BFRQ</w:t>
            </w:r>
          </w:p>
          <w:p w14:paraId="1A87F413" w14:textId="77777777" w:rsidR="006800D6" w:rsidRDefault="006800D6" w:rsidP="007A00F8">
            <w:pPr>
              <w:pStyle w:val="LGTdoc"/>
              <w:spacing w:afterLines="0" w:line="240" w:lineRule="auto"/>
              <w:rPr>
                <w:b/>
                <w:sz w:val="20"/>
                <w:szCs w:val="22"/>
                <w:highlight w:val="green"/>
                <w:lang w:val="en-US"/>
              </w:rPr>
            </w:pPr>
          </w:p>
          <w:p w14:paraId="409EE147" w14:textId="77777777" w:rsidR="006800D6" w:rsidRPr="00155A5B" w:rsidRDefault="006800D6" w:rsidP="006800D6">
            <w:pPr>
              <w:jc w:val="both"/>
              <w:rPr>
                <w:b/>
                <w:highlight w:val="green"/>
              </w:rPr>
            </w:pPr>
            <w:r w:rsidRPr="00155A5B">
              <w:rPr>
                <w:b/>
                <w:highlight w:val="green"/>
              </w:rPr>
              <w:t>Agreement</w:t>
            </w:r>
          </w:p>
          <w:p w14:paraId="2A352B0C" w14:textId="77777777" w:rsidR="006800D6" w:rsidRPr="006800D6" w:rsidRDefault="006800D6" w:rsidP="006800D6">
            <w:pPr>
              <w:pStyle w:val="af2"/>
              <w:numPr>
                <w:ilvl w:val="0"/>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 xml:space="preserve">SCell BFD is based on periodic 1-port CSI-RS, which can be configured explicitly by RRC or implicitly by TCI state. </w:t>
            </w:r>
          </w:p>
          <w:p w14:paraId="54C1456C" w14:textId="77777777" w:rsidR="006800D6" w:rsidRPr="006800D6" w:rsidRDefault="006800D6" w:rsidP="006800D6">
            <w:pPr>
              <w:pStyle w:val="af2"/>
              <w:numPr>
                <w:ilvl w:val="0"/>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Down-select one of the following alternatives in RAN1#96:</w:t>
            </w:r>
          </w:p>
          <w:p w14:paraId="159126D0" w14:textId="77777777" w:rsidR="006800D6" w:rsidRPr="006800D6" w:rsidRDefault="006800D6" w:rsidP="006800D6">
            <w:pPr>
              <w:pStyle w:val="af2"/>
              <w:numPr>
                <w:ilvl w:val="1"/>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Alt 1: SCell BFD RS is in current CC</w:t>
            </w:r>
          </w:p>
          <w:p w14:paraId="7C8AC696" w14:textId="77777777" w:rsidR="006800D6" w:rsidRPr="006800D6" w:rsidRDefault="006800D6" w:rsidP="006800D6">
            <w:pPr>
              <w:pStyle w:val="af2"/>
              <w:numPr>
                <w:ilvl w:val="1"/>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Alt 2: SCell BFD RS is in current CC for explicit configuration and can be in current CC or another CC for implicit configuration</w:t>
            </w:r>
          </w:p>
          <w:p w14:paraId="72F15E34" w14:textId="77777777" w:rsidR="006800D6" w:rsidRPr="006800D6" w:rsidRDefault="006800D6" w:rsidP="006800D6">
            <w:pPr>
              <w:pStyle w:val="af2"/>
              <w:numPr>
                <w:ilvl w:val="1"/>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Alt 3: SCell BFD RS can be in current CC or another CC for both explicit and implicit configuration</w:t>
            </w:r>
          </w:p>
          <w:p w14:paraId="30B7D885" w14:textId="77777777" w:rsidR="006800D6" w:rsidRPr="006800D6" w:rsidRDefault="006800D6" w:rsidP="006800D6">
            <w:pPr>
              <w:pStyle w:val="af2"/>
              <w:numPr>
                <w:ilvl w:val="0"/>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SCell BFD is measured based on hypothetical BLER</w:t>
            </w:r>
          </w:p>
          <w:p w14:paraId="6CFC7828" w14:textId="77777777" w:rsidR="006800D6" w:rsidRDefault="006800D6" w:rsidP="007A00F8">
            <w:pPr>
              <w:pStyle w:val="LGTdoc"/>
              <w:spacing w:afterLines="0" w:line="240" w:lineRule="auto"/>
              <w:rPr>
                <w:b/>
                <w:sz w:val="20"/>
                <w:szCs w:val="22"/>
                <w:highlight w:val="green"/>
                <w:lang w:val="en-US"/>
              </w:rPr>
            </w:pPr>
          </w:p>
          <w:p w14:paraId="6BCE5B6A" w14:textId="77777777" w:rsidR="006800D6" w:rsidRPr="001211C4" w:rsidRDefault="006800D6" w:rsidP="006800D6">
            <w:pPr>
              <w:rPr>
                <w:b/>
                <w:highlight w:val="green"/>
                <w:lang w:eastAsia="x-none"/>
              </w:rPr>
            </w:pPr>
            <w:r w:rsidRPr="001211C4">
              <w:rPr>
                <w:b/>
                <w:highlight w:val="green"/>
                <w:lang w:eastAsia="x-none"/>
              </w:rPr>
              <w:t>Agreement</w:t>
            </w:r>
          </w:p>
          <w:p w14:paraId="6695DFBA" w14:textId="77777777" w:rsidR="006800D6" w:rsidRPr="006800D6" w:rsidRDefault="006800D6" w:rsidP="00CC2926">
            <w:pPr>
              <w:pStyle w:val="af2"/>
              <w:ind w:firstLineChars="0" w:firstLine="0"/>
              <w:jc w:val="both"/>
              <w:rPr>
                <w:sz w:val="20"/>
              </w:rPr>
            </w:pPr>
            <w:r w:rsidRPr="006800D6">
              <w:rPr>
                <w:rFonts w:ascii="Times New Roman" w:hAnsi="Times New Roman"/>
                <w:sz w:val="20"/>
              </w:rPr>
              <w:t>Down-select at least one of the following alternatives:</w:t>
            </w:r>
          </w:p>
          <w:p w14:paraId="1EB4C3E8" w14:textId="77777777" w:rsidR="006800D6" w:rsidRPr="006800D6" w:rsidRDefault="006800D6" w:rsidP="006800D6">
            <w:pPr>
              <w:pStyle w:val="af2"/>
              <w:numPr>
                <w:ilvl w:val="0"/>
                <w:numId w:val="21"/>
              </w:numPr>
              <w:ind w:firstLineChars="0"/>
              <w:contextualSpacing/>
              <w:jc w:val="both"/>
              <w:rPr>
                <w:rFonts w:ascii="Times New Roman" w:hAnsi="Times New Roman"/>
                <w:sz w:val="20"/>
                <w:szCs w:val="20"/>
              </w:rPr>
            </w:pPr>
            <w:r w:rsidRPr="006800D6">
              <w:rPr>
                <w:rFonts w:ascii="Times New Roman" w:hAnsi="Times New Roman"/>
                <w:sz w:val="20"/>
                <w:szCs w:val="20"/>
              </w:rPr>
              <w:t>Alt 1: For SCell BFR, BFRQ can be transmitted if UE declares beam failure and identifies a new candidate beam.</w:t>
            </w:r>
          </w:p>
          <w:p w14:paraId="17CC4CE3"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UE reports new beam information by or after BFRQ</w:t>
            </w:r>
          </w:p>
          <w:p w14:paraId="13AE5D62" w14:textId="77777777" w:rsidR="006800D6" w:rsidRPr="006800D6" w:rsidRDefault="006800D6" w:rsidP="006800D6">
            <w:pPr>
              <w:pStyle w:val="af2"/>
              <w:numPr>
                <w:ilvl w:val="0"/>
                <w:numId w:val="21"/>
              </w:numPr>
              <w:ind w:firstLineChars="0"/>
              <w:contextualSpacing/>
              <w:jc w:val="both"/>
              <w:rPr>
                <w:rFonts w:ascii="Times New Roman" w:hAnsi="Times New Roman"/>
                <w:sz w:val="20"/>
                <w:szCs w:val="20"/>
              </w:rPr>
            </w:pPr>
            <w:r w:rsidRPr="006800D6">
              <w:rPr>
                <w:rFonts w:ascii="Times New Roman" w:hAnsi="Times New Roman"/>
                <w:sz w:val="20"/>
                <w:szCs w:val="20"/>
              </w:rPr>
              <w:t>Alt 2: For SCell BFR, BFRQ can be transmitted if UE declares beam failure.</w:t>
            </w:r>
          </w:p>
          <w:p w14:paraId="234145EE"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UE only indicates beam failure happens by BFRQ</w:t>
            </w:r>
          </w:p>
          <w:p w14:paraId="1A248053"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Note: new beam identification can be done by using DL BM procedure</w:t>
            </w:r>
          </w:p>
          <w:p w14:paraId="055BA0DC" w14:textId="77777777" w:rsidR="006800D6" w:rsidRPr="006800D6" w:rsidRDefault="006800D6" w:rsidP="006800D6">
            <w:pPr>
              <w:pStyle w:val="af2"/>
              <w:numPr>
                <w:ilvl w:val="0"/>
                <w:numId w:val="21"/>
              </w:numPr>
              <w:ind w:firstLineChars="0"/>
              <w:contextualSpacing/>
              <w:jc w:val="both"/>
              <w:rPr>
                <w:rFonts w:ascii="Times New Roman" w:hAnsi="Times New Roman"/>
                <w:sz w:val="20"/>
                <w:szCs w:val="20"/>
              </w:rPr>
            </w:pPr>
            <w:r w:rsidRPr="006800D6">
              <w:rPr>
                <w:rFonts w:ascii="Times New Roman" w:hAnsi="Times New Roman"/>
                <w:sz w:val="20"/>
                <w:szCs w:val="20"/>
              </w:rPr>
              <w:t>Alt 3: For SCell BFR, BFRQ can be transmitted if UE declares beam failure</w:t>
            </w:r>
          </w:p>
          <w:p w14:paraId="2736CDF2"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 xml:space="preserve">UE may report new beam information during BFR procedure </w:t>
            </w:r>
          </w:p>
          <w:p w14:paraId="7C879553"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FFS: impact of new beam identification threshold</w:t>
            </w:r>
          </w:p>
          <w:p w14:paraId="78789E3D" w14:textId="77777777" w:rsidR="006800D6" w:rsidRPr="006800D6" w:rsidRDefault="006800D6" w:rsidP="006800D6">
            <w:pPr>
              <w:pStyle w:val="af2"/>
              <w:numPr>
                <w:ilvl w:val="0"/>
                <w:numId w:val="21"/>
              </w:numPr>
              <w:ind w:firstLineChars="0"/>
              <w:contextualSpacing/>
              <w:jc w:val="both"/>
              <w:rPr>
                <w:rFonts w:ascii="Times New Roman" w:hAnsi="Times New Roman"/>
                <w:sz w:val="20"/>
                <w:szCs w:val="20"/>
              </w:rPr>
            </w:pPr>
            <w:r w:rsidRPr="006800D6">
              <w:rPr>
                <w:rFonts w:ascii="Times New Roman" w:hAnsi="Times New Roman"/>
                <w:sz w:val="20"/>
                <w:szCs w:val="20"/>
              </w:rPr>
              <w:lastRenderedPageBreak/>
              <w:t>Note: It is up to UE whether to do beam failure detection and new beam identification in parallel or not</w:t>
            </w:r>
          </w:p>
          <w:p w14:paraId="465B8B90" w14:textId="77777777" w:rsidR="006800D6" w:rsidRPr="006800D6" w:rsidRDefault="006800D6" w:rsidP="006800D6">
            <w:pPr>
              <w:pStyle w:val="af2"/>
              <w:numPr>
                <w:ilvl w:val="0"/>
                <w:numId w:val="21"/>
              </w:numPr>
              <w:ind w:firstLineChars="0"/>
              <w:contextualSpacing/>
              <w:jc w:val="both"/>
              <w:rPr>
                <w:rFonts w:ascii="Times New Roman" w:hAnsi="Times New Roman"/>
                <w:sz w:val="20"/>
                <w:szCs w:val="20"/>
              </w:rPr>
            </w:pPr>
            <w:r w:rsidRPr="006800D6">
              <w:rPr>
                <w:rFonts w:ascii="Times New Roman" w:hAnsi="Times New Roman"/>
                <w:sz w:val="20"/>
                <w:szCs w:val="20"/>
              </w:rPr>
              <w:t>For Alt1 and Alt3, reference signals for new candidate DL beam(s) are configured, which are based on CSI-RS and/or SSB.</w:t>
            </w:r>
          </w:p>
          <w:p w14:paraId="4105E177"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FFS: whether the CSI-RS and/or SSB can be in another CC</w:t>
            </w:r>
          </w:p>
          <w:p w14:paraId="19A75704"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FFS: signaling details, e.g. RRC and/or MAC CE</w:t>
            </w:r>
          </w:p>
          <w:p w14:paraId="2E30DFD5" w14:textId="77777777" w:rsidR="006800D6" w:rsidRDefault="006800D6" w:rsidP="007A00F8">
            <w:pPr>
              <w:pStyle w:val="LGTdoc"/>
              <w:spacing w:afterLines="0" w:line="240" w:lineRule="auto"/>
              <w:rPr>
                <w:b/>
                <w:sz w:val="20"/>
                <w:szCs w:val="22"/>
                <w:highlight w:val="green"/>
                <w:lang w:val="en-US"/>
              </w:rPr>
            </w:pPr>
          </w:p>
          <w:p w14:paraId="00A93B7A" w14:textId="77777777" w:rsidR="006800D6" w:rsidRPr="00995BB9" w:rsidRDefault="006800D6" w:rsidP="006800D6">
            <w:pPr>
              <w:rPr>
                <w:b/>
                <w:highlight w:val="green"/>
                <w:lang w:eastAsia="x-none"/>
              </w:rPr>
            </w:pPr>
            <w:r w:rsidRPr="00995BB9">
              <w:rPr>
                <w:b/>
                <w:highlight w:val="green"/>
                <w:lang w:eastAsia="x-none"/>
              </w:rPr>
              <w:t>Agreement</w:t>
            </w:r>
          </w:p>
          <w:p w14:paraId="775B7150" w14:textId="77777777" w:rsidR="006800D6" w:rsidRPr="006800D6" w:rsidRDefault="006800D6" w:rsidP="00CC2926">
            <w:pPr>
              <w:pStyle w:val="af2"/>
              <w:ind w:firstLineChars="0" w:firstLine="0"/>
              <w:jc w:val="both"/>
              <w:rPr>
                <w:rFonts w:ascii="Times New Roman" w:hAnsi="Times New Roman"/>
                <w:sz w:val="20"/>
              </w:rPr>
            </w:pPr>
            <w:r w:rsidRPr="006800D6">
              <w:rPr>
                <w:rFonts w:ascii="Times New Roman" w:hAnsi="Times New Roman"/>
                <w:sz w:val="20"/>
              </w:rPr>
              <w:t>For SCell BFR</w:t>
            </w:r>
          </w:p>
          <w:p w14:paraId="0A170608" w14:textId="77777777" w:rsidR="006800D6" w:rsidRPr="006800D6" w:rsidRDefault="006800D6" w:rsidP="006800D6">
            <w:pPr>
              <w:pStyle w:val="af2"/>
              <w:numPr>
                <w:ilvl w:val="0"/>
                <w:numId w:val="21"/>
              </w:numPr>
              <w:ind w:firstLineChars="0"/>
              <w:contextualSpacing/>
              <w:jc w:val="both"/>
              <w:rPr>
                <w:rFonts w:ascii="Times New Roman" w:hAnsi="Times New Roman"/>
                <w:sz w:val="20"/>
                <w:szCs w:val="20"/>
              </w:rPr>
            </w:pPr>
            <w:r w:rsidRPr="006800D6">
              <w:rPr>
                <w:rFonts w:ascii="Times New Roman" w:hAnsi="Times New Roman"/>
                <w:sz w:val="20"/>
                <w:szCs w:val="20"/>
              </w:rPr>
              <w:t>Decide BFRQ solution for BFR on SCell with DL only first, PCell in FR1+FR2</w:t>
            </w:r>
          </w:p>
          <w:p w14:paraId="304F24B8" w14:textId="77777777" w:rsidR="006800D6" w:rsidRPr="005C3B1A" w:rsidRDefault="006800D6" w:rsidP="006800D6">
            <w:pPr>
              <w:pStyle w:val="af2"/>
              <w:numPr>
                <w:ilvl w:val="0"/>
                <w:numId w:val="21"/>
              </w:numPr>
              <w:ind w:firstLineChars="0"/>
              <w:contextualSpacing/>
              <w:jc w:val="both"/>
              <w:rPr>
                <w:sz w:val="20"/>
              </w:rPr>
            </w:pPr>
            <w:r w:rsidRPr="006800D6">
              <w:rPr>
                <w:rFonts w:ascii="Times New Roman" w:hAnsi="Times New Roman"/>
                <w:sz w:val="20"/>
                <w:szCs w:val="20"/>
              </w:rPr>
              <w:t>Above is to facilitate RAN1 discussion but not to prioritize certain scenarios</w:t>
            </w:r>
          </w:p>
          <w:p w14:paraId="133E0F59" w14:textId="77777777" w:rsidR="0000677F" w:rsidRDefault="0000677F" w:rsidP="0000677F">
            <w:pPr>
              <w:contextualSpacing/>
              <w:jc w:val="both"/>
            </w:pPr>
          </w:p>
          <w:p w14:paraId="4EDF95D5" w14:textId="77777777" w:rsidR="0000677F" w:rsidRPr="004B3107" w:rsidRDefault="0000677F" w:rsidP="0000677F">
            <w:pPr>
              <w:rPr>
                <w:b/>
                <w:highlight w:val="green"/>
                <w:lang w:eastAsia="x-none"/>
              </w:rPr>
            </w:pPr>
            <w:r w:rsidRPr="004B3107">
              <w:rPr>
                <w:b/>
                <w:highlight w:val="green"/>
                <w:lang w:eastAsia="x-none"/>
              </w:rPr>
              <w:t>Agreement</w:t>
            </w:r>
          </w:p>
          <w:p w14:paraId="7283F7AC" w14:textId="77777777" w:rsidR="0000677F" w:rsidRPr="005C3B1A" w:rsidRDefault="0000677F" w:rsidP="0000677F">
            <w:pPr>
              <w:pStyle w:val="af2"/>
              <w:ind w:firstLineChars="0" w:firstLine="0"/>
              <w:jc w:val="both"/>
              <w:rPr>
                <w:rFonts w:ascii="Times New Roman" w:hAnsi="Times New Roman"/>
                <w:sz w:val="20"/>
              </w:rPr>
            </w:pPr>
            <w:r w:rsidRPr="005C3B1A">
              <w:rPr>
                <w:rFonts w:ascii="Times New Roman" w:hAnsi="Times New Roman"/>
                <w:sz w:val="20"/>
              </w:rPr>
              <w:t>For SCell BFR, BFRQ shall be conveyed if UE declares beam failure</w:t>
            </w:r>
          </w:p>
          <w:p w14:paraId="4BC185E2" w14:textId="77777777" w:rsidR="0000677F" w:rsidRDefault="0000677F" w:rsidP="0000677F">
            <w:pPr>
              <w:pStyle w:val="af2"/>
              <w:numPr>
                <w:ilvl w:val="0"/>
                <w:numId w:val="21"/>
              </w:numPr>
              <w:ind w:firstLineChars="0"/>
              <w:contextualSpacing/>
              <w:jc w:val="both"/>
              <w:rPr>
                <w:rFonts w:ascii="Times New Roman" w:hAnsi="Times New Roman"/>
                <w:sz w:val="20"/>
                <w:szCs w:val="20"/>
              </w:rPr>
            </w:pPr>
            <w:r w:rsidRPr="005C3B1A">
              <w:rPr>
                <w:rFonts w:ascii="Times New Roman" w:hAnsi="Times New Roman"/>
                <w:sz w:val="20"/>
                <w:szCs w:val="20"/>
              </w:rPr>
              <w:t>UE shall convey new beam information during BFR procedure if new candidate beam RS and corresponding threshold is configured and at least if channel quality of new beam is above or equal to threshold</w:t>
            </w:r>
          </w:p>
          <w:p w14:paraId="5A3A0771" w14:textId="77777777" w:rsidR="0000677F" w:rsidRDefault="0000677F" w:rsidP="0000677F">
            <w:pPr>
              <w:pStyle w:val="af2"/>
              <w:numPr>
                <w:ilvl w:val="1"/>
                <w:numId w:val="21"/>
              </w:numPr>
              <w:ind w:firstLineChars="0"/>
              <w:contextualSpacing/>
              <w:jc w:val="both"/>
              <w:rPr>
                <w:rFonts w:ascii="Times New Roman" w:hAnsi="Times New Roman"/>
                <w:sz w:val="20"/>
                <w:szCs w:val="20"/>
              </w:rPr>
            </w:pPr>
            <w:r w:rsidRPr="005C3B1A">
              <w:rPr>
                <w:rFonts w:ascii="Times New Roman" w:hAnsi="Times New Roman"/>
                <w:sz w:val="20"/>
                <w:szCs w:val="20"/>
              </w:rPr>
              <w:t>FFS: whether no new beam identified could be included as a state of new beam information</w:t>
            </w:r>
          </w:p>
          <w:p w14:paraId="7F3C59CE" w14:textId="77777777" w:rsidR="0000677F" w:rsidRPr="005C3B1A" w:rsidRDefault="0000677F" w:rsidP="0000677F">
            <w:pPr>
              <w:pStyle w:val="af2"/>
              <w:numPr>
                <w:ilvl w:val="1"/>
                <w:numId w:val="21"/>
              </w:numPr>
              <w:ind w:firstLineChars="0"/>
              <w:contextualSpacing/>
              <w:jc w:val="both"/>
              <w:rPr>
                <w:rFonts w:ascii="Times New Roman" w:hAnsi="Times New Roman"/>
                <w:sz w:val="20"/>
                <w:szCs w:val="20"/>
              </w:rPr>
            </w:pPr>
            <w:r w:rsidRPr="005C3B1A">
              <w:rPr>
                <w:rFonts w:ascii="Times New Roman" w:hAnsi="Times New Roman"/>
                <w:sz w:val="20"/>
                <w:szCs w:val="20"/>
              </w:rPr>
              <w:t>FFS: details if no new beam is above or equal to threshold</w:t>
            </w:r>
          </w:p>
          <w:p w14:paraId="40CDC99A" w14:textId="77777777" w:rsidR="0000677F" w:rsidRPr="0000677F" w:rsidRDefault="0000677F" w:rsidP="0000677F">
            <w:pPr>
              <w:contextualSpacing/>
              <w:jc w:val="both"/>
              <w:rPr>
                <w:b/>
                <w:szCs w:val="22"/>
                <w:highlight w:val="green"/>
              </w:rPr>
            </w:pPr>
          </w:p>
        </w:tc>
      </w:tr>
    </w:tbl>
    <w:p w14:paraId="6C558A68" w14:textId="62E59C44" w:rsidR="007A00F8" w:rsidRDefault="009B3980" w:rsidP="009B3980">
      <w:pPr>
        <w:pStyle w:val="a0"/>
        <w:spacing w:beforeLines="50" w:before="120"/>
        <w:rPr>
          <w:rFonts w:eastAsiaTheme="minorEastAsia"/>
          <w:lang w:eastAsia="zh-CN"/>
        </w:rPr>
      </w:pPr>
      <w:r>
        <w:rPr>
          <w:rFonts w:eastAsiaTheme="minorEastAsia" w:hint="eastAsia"/>
          <w:lang w:eastAsia="zh-CN"/>
        </w:rPr>
        <w:lastRenderedPageBreak/>
        <w:t>O</w:t>
      </w:r>
      <w:r>
        <w:rPr>
          <w:rFonts w:eastAsiaTheme="minorEastAsia"/>
          <w:lang w:eastAsia="zh-CN"/>
        </w:rPr>
        <w:t xml:space="preserve">n the basis of </w:t>
      </w:r>
      <w:r w:rsidR="00233E38">
        <w:rPr>
          <w:rFonts w:eastAsiaTheme="minorEastAsia"/>
          <w:lang w:eastAsia="zh-CN"/>
        </w:rPr>
        <w:t>aforementioned</w:t>
      </w:r>
      <w:r>
        <w:rPr>
          <w:rFonts w:eastAsiaTheme="minorEastAsia"/>
          <w:lang w:eastAsia="zh-CN"/>
        </w:rPr>
        <w:t xml:space="preserve"> agreement, we provide our views</w:t>
      </w:r>
      <w:r w:rsidR="0058754C">
        <w:rPr>
          <w:rFonts w:eastAsiaTheme="minorEastAsia"/>
          <w:lang w:eastAsia="zh-CN"/>
        </w:rPr>
        <w:t xml:space="preserve"> on BFR</w:t>
      </w:r>
      <w:r w:rsidR="00DF3D47">
        <w:rPr>
          <w:rFonts w:eastAsiaTheme="minorEastAsia"/>
          <w:lang w:eastAsia="zh-CN"/>
        </w:rPr>
        <w:t xml:space="preserve"> solutions for DL-only SCell</w:t>
      </w:r>
      <w:r w:rsidR="0058754C">
        <w:rPr>
          <w:rFonts w:eastAsiaTheme="minorEastAsia"/>
          <w:lang w:eastAsia="zh-CN"/>
        </w:rPr>
        <w:t>.</w:t>
      </w:r>
    </w:p>
    <w:p w14:paraId="0BD12CBC" w14:textId="77777777" w:rsidR="009A4B2D" w:rsidRPr="007A00F8" w:rsidRDefault="009A4B2D" w:rsidP="009B3980">
      <w:pPr>
        <w:pStyle w:val="a0"/>
        <w:spacing w:beforeLines="50" w:before="120"/>
        <w:rPr>
          <w:rFonts w:eastAsiaTheme="minorEastAsia"/>
          <w:lang w:eastAsia="zh-CN"/>
        </w:rPr>
      </w:pPr>
    </w:p>
    <w:p w14:paraId="467FA2C3" w14:textId="568B395C" w:rsidR="00212B12" w:rsidRPr="009F1295" w:rsidRDefault="009F1295" w:rsidP="009F1295">
      <w:pPr>
        <w:pStyle w:val="2"/>
      </w:pPr>
      <w:r>
        <w:t xml:space="preserve">BFR </w:t>
      </w:r>
      <w:r w:rsidR="001A7B8E">
        <w:rPr>
          <w:rFonts w:hint="eastAsia"/>
        </w:rPr>
        <w:t>s</w:t>
      </w:r>
      <w:r w:rsidR="0052740C">
        <w:rPr>
          <w:rFonts w:hint="eastAsia"/>
        </w:rPr>
        <w:t>olution</w:t>
      </w:r>
      <w:r w:rsidR="0052740C">
        <w:t xml:space="preserve">s for </w:t>
      </w:r>
      <w:r>
        <w:t>DL-only SCell</w:t>
      </w:r>
    </w:p>
    <w:p w14:paraId="28B1DA8D" w14:textId="71269537" w:rsidR="007561A2" w:rsidRDefault="0052740C" w:rsidP="007561A2">
      <w:pPr>
        <w:pStyle w:val="a0"/>
        <w:rPr>
          <w:rFonts w:eastAsiaTheme="minorEastAsia"/>
          <w:lang w:eastAsia="zh-CN"/>
        </w:rPr>
      </w:pPr>
      <w:r>
        <w:rPr>
          <w:rFonts w:eastAsiaTheme="minorEastAsia" w:hint="eastAsia"/>
          <w:lang w:eastAsia="zh-CN"/>
        </w:rPr>
        <w:t>In RAN1#</w:t>
      </w:r>
      <w:r w:rsidR="009F1295">
        <w:rPr>
          <w:rFonts w:eastAsiaTheme="minorEastAsia"/>
          <w:lang w:eastAsia="zh-CN"/>
        </w:rPr>
        <w:t>AdHoc1901</w:t>
      </w:r>
      <w:r>
        <w:rPr>
          <w:rFonts w:eastAsiaTheme="minorEastAsia" w:hint="eastAsia"/>
          <w:lang w:eastAsia="zh-CN"/>
        </w:rPr>
        <w:t xml:space="preserve"> meeting,</w:t>
      </w:r>
      <w:r>
        <w:rPr>
          <w:rFonts w:eastAsiaTheme="minorEastAsia"/>
          <w:lang w:eastAsia="zh-CN"/>
        </w:rPr>
        <w:t xml:space="preserve"> </w:t>
      </w:r>
      <w:r w:rsidR="009F1295">
        <w:rPr>
          <w:rFonts w:eastAsiaTheme="minorEastAsia"/>
          <w:lang w:eastAsia="zh-CN"/>
        </w:rPr>
        <w:t>it was agreed that DL-only SCell scenario shall be discussed first [</w:t>
      </w:r>
      <w:r w:rsidR="002C0A0B">
        <w:rPr>
          <w:rFonts w:eastAsiaTheme="minorEastAsia"/>
          <w:lang w:eastAsia="zh-CN"/>
        </w:rPr>
        <w:t>3</w:t>
      </w:r>
      <w:r w:rsidR="009F1295">
        <w:rPr>
          <w:rFonts w:eastAsiaTheme="minorEastAsia"/>
          <w:lang w:eastAsia="zh-CN"/>
        </w:rPr>
        <w:t>].</w:t>
      </w:r>
      <w:r w:rsidR="009F1295">
        <w:rPr>
          <w:rFonts w:eastAsiaTheme="minorEastAsia" w:hint="eastAsia"/>
          <w:lang w:eastAsia="zh-CN"/>
        </w:rPr>
        <w:t xml:space="preserve"> </w:t>
      </w:r>
      <w:r w:rsidR="009F1295">
        <w:rPr>
          <w:rFonts w:eastAsiaTheme="minorEastAsia"/>
          <w:lang w:eastAsia="zh-CN"/>
        </w:rPr>
        <w:t>In the following</w:t>
      </w:r>
      <w:r w:rsidR="00AD163E">
        <w:rPr>
          <w:rFonts w:eastAsiaTheme="minorEastAsia"/>
          <w:lang w:eastAsia="zh-CN"/>
        </w:rPr>
        <w:t xml:space="preserve"> sections</w:t>
      </w:r>
      <w:r w:rsidR="009F1295">
        <w:rPr>
          <w:rFonts w:eastAsiaTheme="minorEastAsia"/>
          <w:lang w:eastAsia="zh-CN"/>
        </w:rPr>
        <w:t xml:space="preserve">, we will discuss the BFR solution for DL-only SCell scenario </w:t>
      </w:r>
      <w:r w:rsidR="006767D7">
        <w:rPr>
          <w:rFonts w:eastAsiaTheme="minorEastAsia" w:hint="eastAsia"/>
          <w:lang w:eastAsia="zh-CN"/>
        </w:rPr>
        <w:t>from</w:t>
      </w:r>
      <w:r w:rsidR="006767D7">
        <w:rPr>
          <w:rFonts w:eastAsiaTheme="minorEastAsia"/>
          <w:lang w:eastAsia="zh-CN"/>
        </w:rPr>
        <w:t xml:space="preserve"> the perspective of </w:t>
      </w:r>
      <w:r w:rsidR="009F1295">
        <w:rPr>
          <w:rFonts w:eastAsiaTheme="minorEastAsia"/>
          <w:lang w:eastAsia="zh-CN"/>
        </w:rPr>
        <w:t xml:space="preserve"> </w:t>
      </w:r>
      <w:r w:rsidR="006767D7">
        <w:rPr>
          <w:rFonts w:eastAsiaTheme="minorEastAsia"/>
          <w:lang w:eastAsia="zh-CN"/>
        </w:rPr>
        <w:t>beam failure detection, new beam identification, beam failure request and beam failure</w:t>
      </w:r>
      <w:r w:rsidR="00BB7CF5">
        <w:rPr>
          <w:rFonts w:eastAsiaTheme="minorEastAsia"/>
          <w:lang w:eastAsia="zh-CN"/>
        </w:rPr>
        <w:t xml:space="preserve"> recovery</w:t>
      </w:r>
      <w:r w:rsidR="006767D7">
        <w:rPr>
          <w:rFonts w:eastAsiaTheme="minorEastAsia"/>
          <w:lang w:eastAsia="zh-CN"/>
        </w:rPr>
        <w:t xml:space="preserve"> response, respectively.</w:t>
      </w:r>
    </w:p>
    <w:p w14:paraId="72ADD447" w14:textId="77777777" w:rsidR="009A4B2D" w:rsidRPr="009F1295" w:rsidRDefault="009A4B2D" w:rsidP="007561A2">
      <w:pPr>
        <w:pStyle w:val="a0"/>
        <w:rPr>
          <w:rFonts w:eastAsiaTheme="minorEastAsia"/>
          <w:lang w:eastAsia="zh-CN"/>
        </w:rPr>
      </w:pPr>
    </w:p>
    <w:p w14:paraId="1C777850" w14:textId="30535E60" w:rsidR="00476460" w:rsidRPr="009F1295" w:rsidRDefault="009F1295" w:rsidP="00476460">
      <w:pPr>
        <w:pStyle w:val="3"/>
      </w:pPr>
      <w:r>
        <w:t>Beam failure detection</w:t>
      </w:r>
      <w:r w:rsidR="00AD163E">
        <w:t xml:space="preserve"> </w:t>
      </w:r>
    </w:p>
    <w:p w14:paraId="616FD623" w14:textId="3ED77FB5" w:rsidR="00CB5CC0" w:rsidRDefault="00552B64" w:rsidP="00552B64">
      <w:pPr>
        <w:pStyle w:val="a0"/>
        <w:rPr>
          <w:rFonts w:eastAsiaTheme="minorEastAsia"/>
        </w:rPr>
      </w:pPr>
      <w:r w:rsidRPr="00552B64">
        <w:rPr>
          <w:rFonts w:eastAsiaTheme="minorEastAsia"/>
          <w:lang w:eastAsia="zh-CN"/>
        </w:rPr>
        <w:t>I</w:t>
      </w:r>
      <w:r>
        <w:rPr>
          <w:rFonts w:eastAsiaTheme="minorEastAsia"/>
          <w:lang w:eastAsia="zh-CN"/>
        </w:rPr>
        <w:t xml:space="preserve">t was agreed in the previous RAN1 meeting that </w:t>
      </w:r>
      <w:r w:rsidRPr="006800D6">
        <w:rPr>
          <w:rFonts w:eastAsiaTheme="minorEastAsia"/>
        </w:rPr>
        <w:t>SCell BFD is based on periodic 1-port CSI-RS</w:t>
      </w:r>
      <w:r>
        <w:rPr>
          <w:rFonts w:eastAsiaTheme="minorEastAsia"/>
        </w:rPr>
        <w:t xml:space="preserve"> and the CSI-RS can</w:t>
      </w:r>
      <w:r w:rsidRPr="006800D6">
        <w:rPr>
          <w:rFonts w:eastAsiaTheme="minorEastAsia"/>
        </w:rPr>
        <w:t xml:space="preserve"> be configured explicitly by RRC or implicitly by TCI state</w:t>
      </w:r>
      <w:r>
        <w:rPr>
          <w:rFonts w:eastAsiaTheme="minorEastAsia"/>
        </w:rPr>
        <w:t xml:space="preserve">. </w:t>
      </w:r>
      <w:r w:rsidR="008C045E">
        <w:rPr>
          <w:rFonts w:eastAsiaTheme="minorEastAsia"/>
        </w:rPr>
        <w:t>For</w:t>
      </w:r>
      <w:r>
        <w:rPr>
          <w:rFonts w:eastAsiaTheme="minorEastAsia"/>
        </w:rPr>
        <w:t xml:space="preserve"> the </w:t>
      </w:r>
      <w:r w:rsidR="008C045E">
        <w:rPr>
          <w:rFonts w:eastAsiaTheme="minorEastAsia"/>
        </w:rPr>
        <w:t>configuration detail of BFD RS, t</w:t>
      </w:r>
      <w:r>
        <w:rPr>
          <w:rFonts w:eastAsiaTheme="minorEastAsia"/>
        </w:rPr>
        <w:t xml:space="preserve">hree alternatives are provided. The </w:t>
      </w:r>
      <w:r w:rsidR="00784B79">
        <w:rPr>
          <w:rFonts w:eastAsiaTheme="minorEastAsia"/>
        </w:rPr>
        <w:t>main issue</w:t>
      </w:r>
      <w:r>
        <w:rPr>
          <w:rFonts w:eastAsiaTheme="minorEastAsia"/>
        </w:rPr>
        <w:t xml:space="preserve"> behind these alternatives is whether the RS from other CC can be used for BFD in the current CC.</w:t>
      </w:r>
    </w:p>
    <w:p w14:paraId="062EDC2D" w14:textId="7463F79A" w:rsidR="00552B64" w:rsidRDefault="00552B64" w:rsidP="00552B64">
      <w:pPr>
        <w:pStyle w:val="a0"/>
        <w:rPr>
          <w:rFonts w:eastAsiaTheme="minorEastAsia"/>
        </w:rPr>
      </w:pPr>
      <w:r>
        <w:rPr>
          <w:rFonts w:eastAsiaTheme="minorEastAsia"/>
        </w:rPr>
        <w:t xml:space="preserve">In the release-15, </w:t>
      </w:r>
      <w:r w:rsidR="00DE2B27">
        <w:rPr>
          <w:rFonts w:eastAsiaTheme="minorEastAsia"/>
        </w:rPr>
        <w:t xml:space="preserve">a </w:t>
      </w:r>
      <w:r>
        <w:rPr>
          <w:rFonts w:eastAsiaTheme="minorEastAsia"/>
        </w:rPr>
        <w:t xml:space="preserve">UE can be configured </w:t>
      </w:r>
      <w:r w:rsidR="00DE2B27">
        <w:rPr>
          <w:rFonts w:eastAsiaTheme="minorEastAsia"/>
        </w:rPr>
        <w:t xml:space="preserve">with </w:t>
      </w:r>
      <w:r>
        <w:rPr>
          <w:rFonts w:eastAsiaTheme="minorEastAsia"/>
        </w:rPr>
        <w:t>up to 32 CCs. It is very likely that some of these CCs are within the same band. Assuming that the</w:t>
      </w:r>
      <w:r w:rsidRPr="00552B64">
        <w:rPr>
          <w:rFonts w:eastAsiaTheme="minorEastAsia"/>
        </w:rPr>
        <w:t xml:space="preserve"> </w:t>
      </w:r>
      <w:r>
        <w:rPr>
          <w:rFonts w:eastAsiaTheme="minorEastAsia"/>
        </w:rPr>
        <w:t xml:space="preserve">channel characteristic of </w:t>
      </w:r>
      <w:r w:rsidR="00DE2B27">
        <w:rPr>
          <w:rFonts w:eastAsiaTheme="minorEastAsia"/>
        </w:rPr>
        <w:t xml:space="preserve">the </w:t>
      </w:r>
      <w:r>
        <w:rPr>
          <w:rFonts w:eastAsiaTheme="minorEastAsia"/>
        </w:rPr>
        <w:t>CCs within the same band is the s</w:t>
      </w:r>
      <w:r w:rsidR="00C31356">
        <w:rPr>
          <w:rFonts w:eastAsiaTheme="minorEastAsia"/>
        </w:rPr>
        <w:t xml:space="preserve">imilar, it is natural for them </w:t>
      </w:r>
      <w:r>
        <w:rPr>
          <w:rFonts w:eastAsiaTheme="minorEastAsia"/>
        </w:rPr>
        <w:t>to share the same BFD RS(s). This can significantly reduce the</w:t>
      </w:r>
      <w:r w:rsidR="00623F33">
        <w:rPr>
          <w:rFonts w:eastAsiaTheme="minorEastAsia"/>
        </w:rPr>
        <w:t xml:space="preserve"> total</w:t>
      </w:r>
      <w:r>
        <w:rPr>
          <w:rFonts w:eastAsiaTheme="minorEastAsia"/>
        </w:rPr>
        <w:t xml:space="preserve"> number of BFD RS.</w:t>
      </w:r>
    </w:p>
    <w:p w14:paraId="0EE20338" w14:textId="20826018" w:rsidR="008213DF" w:rsidRDefault="00DE2B27" w:rsidP="00552B64">
      <w:pPr>
        <w:pStyle w:val="a0"/>
        <w:rPr>
          <w:rFonts w:eastAsiaTheme="minorEastAsia"/>
        </w:rPr>
      </w:pPr>
      <w:r>
        <w:rPr>
          <w:rFonts w:eastAsiaTheme="minorEastAsia"/>
        </w:rPr>
        <w:t>Hence, b</w:t>
      </w:r>
      <w:r w:rsidR="008213DF">
        <w:rPr>
          <w:rFonts w:eastAsiaTheme="minorEastAsia"/>
        </w:rPr>
        <w:t xml:space="preserve">ased on the discussion above, we prefer Alt 3 which can provide the </w:t>
      </w:r>
      <w:r w:rsidR="004A4BDC">
        <w:rPr>
          <w:rFonts w:eastAsiaTheme="minorEastAsia"/>
        </w:rPr>
        <w:t>flexibility</w:t>
      </w:r>
      <w:r w:rsidR="008213DF">
        <w:rPr>
          <w:rFonts w:eastAsiaTheme="minorEastAsia"/>
        </w:rPr>
        <w:t xml:space="preserve"> for cross</w:t>
      </w:r>
      <w:r w:rsidR="007567C8">
        <w:rPr>
          <w:rFonts w:eastAsiaTheme="minorEastAsia"/>
        </w:rPr>
        <w:t>-</w:t>
      </w:r>
      <w:r w:rsidR="008213DF">
        <w:rPr>
          <w:rFonts w:eastAsiaTheme="minorEastAsia"/>
        </w:rPr>
        <w:t>CC BFD RS referencing for both explicit and implicit configuration.</w:t>
      </w:r>
    </w:p>
    <w:p w14:paraId="6A3B3FDD" w14:textId="4E8176CD" w:rsidR="008213DF" w:rsidRDefault="008213DF" w:rsidP="008213DF">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1</w:t>
      </w:r>
      <w:r w:rsidRPr="00990DDA">
        <w:rPr>
          <w:rFonts w:eastAsia="宋体" w:hint="eastAsia"/>
          <w:b/>
          <w:lang w:val="en-GB" w:eastAsia="zh-CN"/>
        </w:rPr>
        <w:t xml:space="preserve">: </w:t>
      </w:r>
      <w:r>
        <w:rPr>
          <w:rFonts w:eastAsia="宋体"/>
          <w:b/>
          <w:lang w:val="en-GB" w:eastAsia="zh-CN"/>
        </w:rPr>
        <w:t>In terms of the down-selection related to BFD RS, Alt 3 is preferred, which is:</w:t>
      </w:r>
    </w:p>
    <w:p w14:paraId="23A774DE" w14:textId="027CB354" w:rsidR="008213DF" w:rsidRDefault="008213DF" w:rsidP="008213DF">
      <w:pPr>
        <w:pStyle w:val="a0"/>
        <w:numPr>
          <w:ilvl w:val="0"/>
          <w:numId w:val="19"/>
        </w:numPr>
        <w:rPr>
          <w:rFonts w:eastAsia="宋体"/>
          <w:b/>
          <w:lang w:val="en-GB" w:eastAsia="zh-CN"/>
        </w:rPr>
      </w:pPr>
      <w:r w:rsidRPr="008213DF">
        <w:rPr>
          <w:rFonts w:eastAsia="宋体"/>
          <w:b/>
          <w:lang w:val="en-GB" w:eastAsia="zh-CN"/>
        </w:rPr>
        <w:t>SCell BFD RS can be in current CC or another CC for both explicit and implicit configuration</w:t>
      </w:r>
      <w:r>
        <w:rPr>
          <w:rFonts w:eastAsia="宋体"/>
          <w:b/>
          <w:lang w:val="en-GB" w:eastAsia="zh-CN"/>
        </w:rPr>
        <w:t>.</w:t>
      </w:r>
    </w:p>
    <w:p w14:paraId="6A4FA09A" w14:textId="77777777" w:rsidR="009A4B2D" w:rsidRPr="008213DF" w:rsidRDefault="009A4B2D" w:rsidP="009A4B2D">
      <w:pPr>
        <w:pStyle w:val="a0"/>
        <w:rPr>
          <w:rFonts w:eastAsia="宋体"/>
          <w:b/>
          <w:lang w:val="en-GB" w:eastAsia="zh-CN"/>
        </w:rPr>
      </w:pPr>
    </w:p>
    <w:p w14:paraId="4F429AD3" w14:textId="095844AC" w:rsidR="00476460" w:rsidRPr="009F1295" w:rsidRDefault="009F1295" w:rsidP="009F1295">
      <w:pPr>
        <w:pStyle w:val="3"/>
      </w:pPr>
      <w:r>
        <w:t>New beam identification</w:t>
      </w:r>
      <w:r w:rsidR="00AD163E">
        <w:t xml:space="preserve"> </w:t>
      </w:r>
    </w:p>
    <w:p w14:paraId="354AD952" w14:textId="77777777" w:rsidR="0074154F" w:rsidRDefault="0074154F" w:rsidP="00B810A8">
      <w:pPr>
        <w:pStyle w:val="a0"/>
        <w:rPr>
          <w:rFonts w:eastAsiaTheme="minorEastAsia"/>
          <w:lang w:eastAsia="zh-CN"/>
        </w:rPr>
      </w:pPr>
      <w:r>
        <w:rPr>
          <w:rFonts w:eastAsiaTheme="minorEastAsia"/>
          <w:lang w:eastAsia="zh-CN"/>
        </w:rPr>
        <w:t>One issue has been</w:t>
      </w:r>
      <w:r w:rsidR="004A4BDC">
        <w:rPr>
          <w:rFonts w:eastAsiaTheme="minorEastAsia"/>
          <w:lang w:eastAsia="zh-CN"/>
        </w:rPr>
        <w:t xml:space="preserve"> extensively discussed</w:t>
      </w:r>
      <w:r>
        <w:rPr>
          <w:rFonts w:eastAsiaTheme="minorEastAsia"/>
          <w:lang w:eastAsia="zh-CN"/>
        </w:rPr>
        <w:t xml:space="preserve"> in the previous meeting is</w:t>
      </w:r>
      <w:r w:rsidR="004A4BDC">
        <w:rPr>
          <w:rFonts w:eastAsiaTheme="minorEastAsia"/>
          <w:lang w:eastAsia="zh-CN"/>
        </w:rPr>
        <w:t xml:space="preserve"> whether to introduce new beam identification </w:t>
      </w:r>
      <w:r>
        <w:rPr>
          <w:rFonts w:eastAsiaTheme="minorEastAsia"/>
          <w:lang w:eastAsia="zh-CN"/>
        </w:rPr>
        <w:t xml:space="preserve">for SCell BFR. </w:t>
      </w:r>
    </w:p>
    <w:p w14:paraId="1BA5B1F3" w14:textId="02B5A72B" w:rsidR="00B810A8" w:rsidRDefault="0074154F" w:rsidP="00B810A8">
      <w:pPr>
        <w:pStyle w:val="a0"/>
        <w:rPr>
          <w:rFonts w:eastAsiaTheme="minorEastAsia"/>
          <w:lang w:eastAsia="zh-CN"/>
        </w:rPr>
      </w:pPr>
      <w:r>
        <w:rPr>
          <w:rFonts w:eastAsiaTheme="minorEastAsia"/>
          <w:lang w:eastAsia="zh-CN"/>
        </w:rPr>
        <w:t>In our view, new beam identification is very beneficial and shall be introduce</w:t>
      </w:r>
      <w:r w:rsidR="002D0A5C">
        <w:rPr>
          <w:rFonts w:eastAsiaTheme="minorEastAsia"/>
          <w:lang w:eastAsia="zh-CN"/>
        </w:rPr>
        <w:t>d</w:t>
      </w:r>
      <w:r>
        <w:rPr>
          <w:rFonts w:eastAsiaTheme="minorEastAsia"/>
          <w:lang w:eastAsia="zh-CN"/>
        </w:rPr>
        <w:t xml:space="preserve"> </w:t>
      </w:r>
      <w:r w:rsidR="002D0A5C">
        <w:rPr>
          <w:rFonts w:eastAsiaTheme="minorEastAsia"/>
          <w:lang w:eastAsia="zh-CN"/>
        </w:rPr>
        <w:t>for</w:t>
      </w:r>
      <w:r>
        <w:rPr>
          <w:rFonts w:eastAsiaTheme="minorEastAsia"/>
          <w:lang w:eastAsia="zh-CN"/>
        </w:rPr>
        <w:t xml:space="preserve"> SCell BFR. This is because new beam identification can be performed simultaneously with beam failure detection. Once beam failure is identified, it is very likely that a</w:t>
      </w:r>
      <w:r w:rsidR="00387D1C">
        <w:rPr>
          <w:rFonts w:eastAsiaTheme="minorEastAsia"/>
          <w:lang w:eastAsia="zh-CN"/>
        </w:rPr>
        <w:t xml:space="preserve"> valid candidate</w:t>
      </w:r>
      <w:r>
        <w:rPr>
          <w:rFonts w:eastAsiaTheme="minorEastAsia"/>
          <w:lang w:eastAsia="zh-CN"/>
        </w:rPr>
        <w:t xml:space="preserve"> beam has al</w:t>
      </w:r>
      <w:r w:rsidR="00387D1C">
        <w:rPr>
          <w:rFonts w:eastAsiaTheme="minorEastAsia"/>
          <w:lang w:eastAsia="zh-CN"/>
        </w:rPr>
        <w:t>ready</w:t>
      </w:r>
      <w:r>
        <w:rPr>
          <w:rFonts w:eastAsiaTheme="minorEastAsia"/>
          <w:lang w:eastAsia="zh-CN"/>
        </w:rPr>
        <w:t xml:space="preserve"> been identified. This can significantly reduce the latency of BFR procedure. Otherwise, if new beam identification is not adopted in SCell, how to recover the failing beam is totally up to BM procedure. Bearing in mind that</w:t>
      </w:r>
      <w:r w:rsidR="008C67D3">
        <w:rPr>
          <w:rFonts w:eastAsiaTheme="minorEastAsia"/>
          <w:lang w:eastAsia="zh-CN"/>
        </w:rPr>
        <w:t xml:space="preserve"> cross CC beam reporting is not</w:t>
      </w:r>
      <w:r>
        <w:rPr>
          <w:rFonts w:eastAsiaTheme="minorEastAsia"/>
          <w:lang w:eastAsia="zh-CN"/>
        </w:rPr>
        <w:t xml:space="preserve"> officially supported</w:t>
      </w:r>
      <w:r w:rsidR="008C67D3">
        <w:rPr>
          <w:rFonts w:eastAsiaTheme="minorEastAsia"/>
          <w:lang w:eastAsia="zh-CN"/>
        </w:rPr>
        <w:t xml:space="preserve"> yet</w:t>
      </w:r>
      <w:r>
        <w:rPr>
          <w:rFonts w:eastAsiaTheme="minorEastAsia"/>
          <w:lang w:eastAsia="zh-CN"/>
        </w:rPr>
        <w:t>, the efficiency of BM within the failing cell is uncertain, which may result in extra latency.</w:t>
      </w:r>
    </w:p>
    <w:p w14:paraId="2ABCC44F" w14:textId="0C94E9A0" w:rsidR="0074154F" w:rsidRDefault="0074154F" w:rsidP="00B810A8">
      <w:pPr>
        <w:pStyle w:val="a0"/>
        <w:rPr>
          <w:rFonts w:eastAsiaTheme="minorEastAsia"/>
          <w:lang w:eastAsia="zh-CN"/>
        </w:rPr>
      </w:pPr>
      <w:r>
        <w:rPr>
          <w:rFonts w:eastAsiaTheme="minorEastAsia"/>
          <w:lang w:eastAsia="zh-CN"/>
        </w:rPr>
        <w:lastRenderedPageBreak/>
        <w:t>Hence, we propose to introduce new beam identification for SCell at least for contention-free BFR, which is similar to what has been specified in Rel-15.</w:t>
      </w:r>
    </w:p>
    <w:p w14:paraId="298C676E" w14:textId="5C360806" w:rsidR="0035299B" w:rsidRDefault="0035299B" w:rsidP="0035299B">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2</w:t>
      </w:r>
      <w:r w:rsidRPr="00990DDA">
        <w:rPr>
          <w:rFonts w:eastAsia="宋体" w:hint="eastAsia"/>
          <w:b/>
          <w:lang w:val="en-GB" w:eastAsia="zh-CN"/>
        </w:rPr>
        <w:t xml:space="preserve">: </w:t>
      </w:r>
      <w:r w:rsidR="002C0A0B">
        <w:rPr>
          <w:rFonts w:eastAsia="宋体"/>
          <w:b/>
          <w:lang w:val="en-GB" w:eastAsia="zh-CN"/>
        </w:rPr>
        <w:t>Support new beam identification at least for contention-free BFR.</w:t>
      </w:r>
    </w:p>
    <w:p w14:paraId="1E66D6EA" w14:textId="77777777" w:rsidR="009A4B2D" w:rsidRDefault="009A4B2D" w:rsidP="0035299B">
      <w:pPr>
        <w:pStyle w:val="a0"/>
        <w:rPr>
          <w:rFonts w:eastAsia="宋体"/>
          <w:b/>
          <w:lang w:val="en-GB" w:eastAsia="zh-CN"/>
        </w:rPr>
      </w:pPr>
    </w:p>
    <w:p w14:paraId="2259F0AD" w14:textId="4CAF64AD" w:rsidR="00476460" w:rsidRPr="009F1295" w:rsidRDefault="009F1295" w:rsidP="009F1295">
      <w:pPr>
        <w:pStyle w:val="3"/>
      </w:pPr>
      <w:r>
        <w:t>Beam failure request</w:t>
      </w:r>
    </w:p>
    <w:p w14:paraId="2C100F61" w14:textId="1CAECE0B" w:rsidR="00F21DC1" w:rsidRDefault="00C56BF5" w:rsidP="00F21DC1">
      <w:pPr>
        <w:pStyle w:val="a0"/>
        <w:rPr>
          <w:rFonts w:eastAsiaTheme="minorEastAsia"/>
          <w:lang w:eastAsia="zh-CN"/>
        </w:rPr>
      </w:pPr>
      <w:r>
        <w:rPr>
          <w:rFonts w:eastAsiaTheme="minorEastAsia"/>
          <w:lang w:eastAsia="zh-CN"/>
        </w:rPr>
        <w:t xml:space="preserve">In the previous meeting, </w:t>
      </w:r>
      <w:r w:rsidR="00FE2011">
        <w:rPr>
          <w:rFonts w:eastAsiaTheme="minorEastAsia"/>
          <w:lang w:eastAsia="zh-CN"/>
        </w:rPr>
        <w:t xml:space="preserve">it was agreed that </w:t>
      </w:r>
      <w:r w:rsidR="00FE2011" w:rsidRPr="005C3B1A">
        <w:rPr>
          <w:szCs w:val="24"/>
        </w:rPr>
        <w:t>BFRQ shall be conveyed if UE declares beam failure</w:t>
      </w:r>
      <w:r>
        <w:rPr>
          <w:rFonts w:eastAsiaTheme="minorEastAsia"/>
          <w:lang w:eastAsia="zh-CN"/>
        </w:rPr>
        <w:t>.</w:t>
      </w:r>
      <w:r w:rsidR="007D6DFC">
        <w:rPr>
          <w:rFonts w:eastAsiaTheme="minorEastAsia"/>
          <w:lang w:eastAsia="zh-CN"/>
        </w:rPr>
        <w:t xml:space="preserve"> Also, </w:t>
      </w:r>
      <w:r w:rsidR="007D6DFC" w:rsidRPr="005C3B1A">
        <w:t xml:space="preserve">UE shall convey new beam information if new candidate beam </w:t>
      </w:r>
      <w:r w:rsidR="007D6DFC">
        <w:t>is identified.</w:t>
      </w:r>
    </w:p>
    <w:p w14:paraId="42B1B055" w14:textId="632FD60E" w:rsidR="00360658" w:rsidRDefault="00525366" w:rsidP="00F21DC1">
      <w:pPr>
        <w:pStyle w:val="a0"/>
        <w:rPr>
          <w:rFonts w:eastAsiaTheme="minorEastAsia"/>
          <w:lang w:eastAsia="zh-CN"/>
        </w:rPr>
      </w:pPr>
      <w:r>
        <w:rPr>
          <w:rFonts w:eastAsiaTheme="minorEastAsia"/>
          <w:lang w:eastAsia="zh-CN"/>
        </w:rPr>
        <w:t xml:space="preserve">For the next step, </w:t>
      </w:r>
      <w:r w:rsidR="006C5FB1">
        <w:rPr>
          <w:rFonts w:eastAsiaTheme="minorEastAsia"/>
          <w:lang w:eastAsia="zh-CN"/>
        </w:rPr>
        <w:t>it is important</w:t>
      </w:r>
      <w:r>
        <w:rPr>
          <w:rFonts w:eastAsiaTheme="minorEastAsia"/>
          <w:lang w:eastAsia="zh-CN"/>
        </w:rPr>
        <w:t xml:space="preserve"> to address the scenario that beam failure is detected but no candidate beam is identified. </w:t>
      </w:r>
      <w:r w:rsidR="00E11E12">
        <w:rPr>
          <w:rFonts w:eastAsiaTheme="minorEastAsia"/>
          <w:lang w:eastAsia="zh-CN"/>
        </w:rPr>
        <w:t xml:space="preserve"> In Rel-15, when only beam failure is identified (without identified candidate beam)</w:t>
      </w:r>
      <w:r w:rsidR="00360658">
        <w:rPr>
          <w:rFonts w:eastAsiaTheme="minorEastAsia"/>
          <w:lang w:eastAsia="zh-CN"/>
        </w:rPr>
        <w:t>, contention-based BFR is</w:t>
      </w:r>
      <w:r w:rsidR="006F6D32">
        <w:rPr>
          <w:rFonts w:eastAsiaTheme="minorEastAsia"/>
          <w:lang w:eastAsia="zh-CN"/>
        </w:rPr>
        <w:t xml:space="preserve"> expected to be</w:t>
      </w:r>
      <w:r w:rsidR="00360658">
        <w:rPr>
          <w:rFonts w:eastAsiaTheme="minorEastAsia"/>
          <w:lang w:eastAsia="zh-CN"/>
        </w:rPr>
        <w:t xml:space="preserve"> triggered</w:t>
      </w:r>
      <w:r w:rsidR="00E11E12">
        <w:rPr>
          <w:rFonts w:eastAsiaTheme="minorEastAsia"/>
          <w:lang w:eastAsia="zh-CN"/>
        </w:rPr>
        <w:t>. This is a useful fallback mechanism wh</w:t>
      </w:r>
      <w:r w:rsidR="008C67D3">
        <w:rPr>
          <w:rFonts w:eastAsiaTheme="minorEastAsia"/>
          <w:lang w:eastAsia="zh-CN"/>
        </w:rPr>
        <w:t xml:space="preserve">ich can </w:t>
      </w:r>
      <w:r w:rsidR="0076096A">
        <w:rPr>
          <w:rFonts w:eastAsiaTheme="minorEastAsia"/>
          <w:lang w:eastAsia="zh-CN"/>
        </w:rPr>
        <w:t xml:space="preserve">help UE to </w:t>
      </w:r>
      <w:r w:rsidR="00133172">
        <w:rPr>
          <w:rFonts w:eastAsiaTheme="minorEastAsia"/>
          <w:lang w:eastAsia="zh-CN"/>
        </w:rPr>
        <w:t xml:space="preserve">quickly </w:t>
      </w:r>
      <w:r w:rsidR="0076096A">
        <w:rPr>
          <w:rFonts w:eastAsiaTheme="minorEastAsia"/>
          <w:lang w:eastAsia="zh-CN"/>
        </w:rPr>
        <w:t>recover DL channels</w:t>
      </w:r>
      <w:r w:rsidR="008C67D3">
        <w:rPr>
          <w:rFonts w:eastAsiaTheme="minorEastAsia"/>
          <w:lang w:eastAsia="zh-CN"/>
        </w:rPr>
        <w:t xml:space="preserve"> </w:t>
      </w:r>
      <w:r w:rsidR="00133172">
        <w:rPr>
          <w:rFonts w:eastAsiaTheme="minorEastAsia"/>
          <w:lang w:eastAsia="zh-CN"/>
        </w:rPr>
        <w:t>instead of waiting until the declaration of radio link failure</w:t>
      </w:r>
      <w:r w:rsidR="00E11E12">
        <w:rPr>
          <w:rFonts w:eastAsiaTheme="minorEastAsia"/>
          <w:lang w:eastAsia="zh-CN"/>
        </w:rPr>
        <w:t xml:space="preserve">. </w:t>
      </w:r>
      <w:r w:rsidR="00133172">
        <w:rPr>
          <w:rFonts w:eastAsiaTheme="minorEastAsia"/>
          <w:lang w:eastAsia="zh-CN"/>
        </w:rPr>
        <w:t xml:space="preserve">However, for </w:t>
      </w:r>
      <w:r w:rsidR="00360658">
        <w:rPr>
          <w:rFonts w:eastAsiaTheme="minorEastAsia"/>
          <w:lang w:eastAsia="zh-CN"/>
        </w:rPr>
        <w:t xml:space="preserve">the </w:t>
      </w:r>
      <w:r w:rsidR="00133172">
        <w:rPr>
          <w:rFonts w:eastAsiaTheme="minorEastAsia"/>
          <w:lang w:eastAsia="zh-CN"/>
        </w:rPr>
        <w:t>fallback mechanism in Rel-15, gNB cannot differentiate contention-based BFR from the CBRA for other purpose. This means that</w:t>
      </w:r>
      <w:r w:rsidR="000F1E1A">
        <w:rPr>
          <w:rFonts w:eastAsiaTheme="minorEastAsia"/>
          <w:lang w:eastAsia="zh-CN"/>
        </w:rPr>
        <w:t xml:space="preserve">, if the fallback mechanism is </w:t>
      </w:r>
      <w:r w:rsidR="006F6D32">
        <w:rPr>
          <w:rFonts w:eastAsiaTheme="minorEastAsia"/>
          <w:lang w:eastAsia="zh-CN"/>
        </w:rPr>
        <w:t xml:space="preserve">directly </w:t>
      </w:r>
      <w:r w:rsidR="000F1E1A">
        <w:rPr>
          <w:rFonts w:eastAsiaTheme="minorEastAsia"/>
          <w:lang w:eastAsia="zh-CN"/>
        </w:rPr>
        <w:t>reused in Rel-16,</w:t>
      </w:r>
      <w:r w:rsidR="00133172">
        <w:rPr>
          <w:rFonts w:eastAsiaTheme="minorEastAsia"/>
          <w:lang w:eastAsia="zh-CN"/>
        </w:rPr>
        <w:t xml:space="preserve"> SCell BFR event cannot be </w:t>
      </w:r>
      <w:r w:rsidR="00360658">
        <w:rPr>
          <w:rFonts w:eastAsiaTheme="minorEastAsia"/>
          <w:lang w:eastAsia="zh-CN"/>
        </w:rPr>
        <w:t>identified by</w:t>
      </w:r>
      <w:r w:rsidR="00133172">
        <w:rPr>
          <w:rFonts w:eastAsiaTheme="minorEastAsia"/>
          <w:lang w:eastAsia="zh-CN"/>
        </w:rPr>
        <w:t xml:space="preserve"> gNB.</w:t>
      </w:r>
    </w:p>
    <w:p w14:paraId="38207117" w14:textId="6AB2687C" w:rsidR="00192B7C" w:rsidRDefault="00360658" w:rsidP="00F21DC1">
      <w:pPr>
        <w:pStyle w:val="a0"/>
        <w:rPr>
          <w:rFonts w:eastAsiaTheme="minorEastAsia"/>
          <w:lang w:eastAsia="zh-CN"/>
        </w:rPr>
      </w:pPr>
      <w:r w:rsidRPr="000F1E1A">
        <w:rPr>
          <w:rFonts w:eastAsiaTheme="minorEastAsia"/>
          <w:lang w:eastAsia="zh-CN"/>
        </w:rPr>
        <w:t xml:space="preserve">Hence, </w:t>
      </w:r>
      <w:r w:rsidR="00A62C2B" w:rsidRPr="000F1E1A">
        <w:rPr>
          <w:rFonts w:eastAsiaTheme="minorEastAsia"/>
          <w:lang w:eastAsia="zh-CN"/>
        </w:rPr>
        <w:t xml:space="preserve">in </w:t>
      </w:r>
      <w:r w:rsidR="000F1E1A">
        <w:rPr>
          <w:rFonts w:eastAsiaTheme="minorEastAsia"/>
          <w:lang w:eastAsia="zh-CN"/>
        </w:rPr>
        <w:t>order to convey</w:t>
      </w:r>
      <w:r w:rsidR="00A62C2B" w:rsidRPr="000F1E1A">
        <w:rPr>
          <w:rFonts w:eastAsiaTheme="minorEastAsia"/>
          <w:lang w:eastAsia="zh-CN"/>
        </w:rPr>
        <w:t xml:space="preserve"> SCell</w:t>
      </w:r>
      <w:r w:rsidR="00192B7C" w:rsidRPr="000F1E1A">
        <w:rPr>
          <w:rFonts w:eastAsiaTheme="minorEastAsia"/>
          <w:lang w:eastAsia="zh-CN"/>
        </w:rPr>
        <w:t xml:space="preserve"> BFR</w:t>
      </w:r>
      <w:r w:rsidR="00A62C2B" w:rsidRPr="000F1E1A">
        <w:rPr>
          <w:rFonts w:eastAsiaTheme="minorEastAsia"/>
          <w:lang w:eastAsia="zh-CN"/>
        </w:rPr>
        <w:t xml:space="preserve"> event</w:t>
      </w:r>
      <w:r w:rsidR="000F1E1A">
        <w:rPr>
          <w:rFonts w:eastAsiaTheme="minorEastAsia"/>
          <w:lang w:eastAsia="zh-CN"/>
        </w:rPr>
        <w:t xml:space="preserve"> </w:t>
      </w:r>
      <w:r w:rsidR="00A62C2B" w:rsidRPr="006F6D32">
        <w:rPr>
          <w:rFonts w:eastAsiaTheme="minorEastAsia"/>
          <w:lang w:eastAsia="zh-CN"/>
        </w:rPr>
        <w:t>to gNB</w:t>
      </w:r>
      <w:r w:rsidR="00B0443E">
        <w:rPr>
          <w:rFonts w:eastAsiaTheme="minorEastAsia"/>
          <w:lang w:eastAsia="zh-CN"/>
        </w:rPr>
        <w:t xml:space="preserve"> </w:t>
      </w:r>
      <w:r w:rsidR="006F6D32">
        <w:rPr>
          <w:rFonts w:eastAsiaTheme="minorEastAsia"/>
          <w:lang w:eastAsia="zh-CN"/>
        </w:rPr>
        <w:t>in the aforementioned scenario</w:t>
      </w:r>
      <w:r w:rsidR="00A62C2B" w:rsidRPr="006F6D32">
        <w:rPr>
          <w:rFonts w:eastAsiaTheme="minorEastAsia"/>
          <w:lang w:eastAsia="zh-CN"/>
        </w:rPr>
        <w:t xml:space="preserve">, </w:t>
      </w:r>
      <w:r w:rsidR="00192B7C" w:rsidRPr="006F6D32">
        <w:rPr>
          <w:rFonts w:eastAsiaTheme="minorEastAsia"/>
          <w:lang w:eastAsia="zh-CN"/>
        </w:rPr>
        <w:t xml:space="preserve">a </w:t>
      </w:r>
      <w:r w:rsidR="0055471B" w:rsidRPr="006F6D32">
        <w:rPr>
          <w:rFonts w:eastAsiaTheme="minorEastAsia"/>
          <w:lang w:eastAsia="zh-CN"/>
        </w:rPr>
        <w:t xml:space="preserve">straightforward method is to </w:t>
      </w:r>
      <w:r w:rsidR="000F1E1A">
        <w:rPr>
          <w:rFonts w:eastAsiaTheme="minorEastAsia"/>
          <w:lang w:eastAsia="zh-CN"/>
        </w:rPr>
        <w:t>trigger a BFRQ which can explicitly/implicitly convey failing SCell ID</w:t>
      </w:r>
      <w:r w:rsidR="00637D67" w:rsidRPr="00637D67">
        <w:rPr>
          <w:rFonts w:eastAsiaTheme="minorEastAsia"/>
          <w:lang w:eastAsia="zh-CN"/>
        </w:rPr>
        <w:t xml:space="preserve"> </w:t>
      </w:r>
      <w:r w:rsidR="00637D67">
        <w:rPr>
          <w:rFonts w:eastAsiaTheme="minorEastAsia"/>
          <w:lang w:eastAsia="zh-CN"/>
        </w:rPr>
        <w:t>only</w:t>
      </w:r>
      <w:r w:rsidR="000F1E1A">
        <w:rPr>
          <w:rFonts w:eastAsiaTheme="minorEastAsia"/>
          <w:lang w:eastAsia="zh-CN"/>
        </w:rPr>
        <w:t xml:space="preserve">. Also, the BFRQ </w:t>
      </w:r>
      <w:r w:rsidR="00F21269">
        <w:rPr>
          <w:rFonts w:eastAsiaTheme="minorEastAsia"/>
          <w:lang w:eastAsia="zh-CN"/>
        </w:rPr>
        <w:t xml:space="preserve">that </w:t>
      </w:r>
      <w:r w:rsidR="00B0443E">
        <w:rPr>
          <w:rFonts w:eastAsiaTheme="minorEastAsia"/>
          <w:lang w:eastAsia="zh-CN"/>
        </w:rPr>
        <w:t xml:space="preserve">only </w:t>
      </w:r>
      <w:r w:rsidR="002D2CCE">
        <w:rPr>
          <w:rFonts w:eastAsiaTheme="minorEastAsia"/>
          <w:lang w:eastAsia="zh-CN"/>
        </w:rPr>
        <w:t>convey</w:t>
      </w:r>
      <w:r w:rsidR="00B0443E">
        <w:rPr>
          <w:rFonts w:eastAsiaTheme="minorEastAsia"/>
          <w:lang w:eastAsia="zh-CN"/>
        </w:rPr>
        <w:t>s</w:t>
      </w:r>
      <w:r w:rsidR="000F1E1A">
        <w:rPr>
          <w:rFonts w:eastAsiaTheme="minorEastAsia"/>
          <w:lang w:eastAsia="zh-CN"/>
        </w:rPr>
        <w:t xml:space="preserve"> failing SCell ID may have a similar format as the BFRQ</w:t>
      </w:r>
      <w:r w:rsidR="00F21269">
        <w:rPr>
          <w:rFonts w:eastAsiaTheme="minorEastAsia"/>
          <w:lang w:eastAsia="zh-CN"/>
        </w:rPr>
        <w:t xml:space="preserve"> that</w:t>
      </w:r>
      <w:r w:rsidR="000F1E1A">
        <w:rPr>
          <w:rFonts w:eastAsiaTheme="minorEastAsia"/>
          <w:lang w:eastAsia="zh-CN"/>
        </w:rPr>
        <w:t xml:space="preserve"> </w:t>
      </w:r>
      <w:r w:rsidR="002D2CCE">
        <w:rPr>
          <w:rFonts w:eastAsiaTheme="minorEastAsia"/>
          <w:lang w:eastAsia="zh-CN"/>
        </w:rPr>
        <w:t>convey</w:t>
      </w:r>
      <w:r w:rsidR="00B0443E">
        <w:rPr>
          <w:rFonts w:eastAsiaTheme="minorEastAsia"/>
          <w:lang w:eastAsia="zh-CN"/>
        </w:rPr>
        <w:t>s</w:t>
      </w:r>
      <w:r w:rsidR="000F1E1A">
        <w:rPr>
          <w:rFonts w:eastAsiaTheme="minorEastAsia"/>
          <w:lang w:eastAsia="zh-CN"/>
        </w:rPr>
        <w:t xml:space="preserve"> both failing SCell ID and </w:t>
      </w:r>
      <w:r w:rsidR="002D2CCE">
        <w:rPr>
          <w:rFonts w:eastAsiaTheme="minorEastAsia"/>
          <w:lang w:eastAsia="zh-CN"/>
        </w:rPr>
        <w:t xml:space="preserve">identified </w:t>
      </w:r>
      <w:r w:rsidR="000F1E1A">
        <w:rPr>
          <w:rFonts w:eastAsiaTheme="minorEastAsia"/>
          <w:lang w:eastAsia="zh-CN"/>
        </w:rPr>
        <w:t>candidate bea</w:t>
      </w:r>
      <w:r w:rsidR="00B0443E">
        <w:rPr>
          <w:rFonts w:eastAsiaTheme="minorEastAsia"/>
          <w:lang w:eastAsia="zh-CN"/>
        </w:rPr>
        <w:t>m</w:t>
      </w:r>
      <w:r w:rsidR="00192B7C" w:rsidRPr="000F1E1A">
        <w:rPr>
          <w:rFonts w:eastAsiaTheme="minorEastAsia"/>
          <w:lang w:eastAsia="zh-CN"/>
        </w:rPr>
        <w:t>.</w:t>
      </w:r>
    </w:p>
    <w:p w14:paraId="3D4F851C" w14:textId="5B181AA3" w:rsidR="00F21269" w:rsidRDefault="0035299B" w:rsidP="006F6D32">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3</w:t>
      </w:r>
      <w:r w:rsidRPr="00990DDA">
        <w:rPr>
          <w:rFonts w:eastAsia="宋体" w:hint="eastAsia"/>
          <w:b/>
          <w:lang w:val="en-GB" w:eastAsia="zh-CN"/>
        </w:rPr>
        <w:t>:</w:t>
      </w:r>
      <w:r w:rsidR="00B0443E">
        <w:rPr>
          <w:rFonts w:eastAsia="宋体"/>
          <w:b/>
          <w:lang w:val="en-GB" w:eastAsia="zh-CN"/>
        </w:rPr>
        <w:t xml:space="preserve"> After UE declares beam</w:t>
      </w:r>
      <w:r w:rsidRPr="00990DDA">
        <w:rPr>
          <w:rFonts w:eastAsia="宋体" w:hint="eastAsia"/>
          <w:b/>
          <w:lang w:val="en-GB" w:eastAsia="zh-CN"/>
        </w:rPr>
        <w:t xml:space="preserve"> </w:t>
      </w:r>
      <w:r w:rsidR="00B0443E">
        <w:rPr>
          <w:rFonts w:eastAsia="宋体"/>
          <w:b/>
          <w:lang w:val="en-GB" w:eastAsia="zh-CN"/>
        </w:rPr>
        <w:t xml:space="preserve">failure, a BFRQ </w:t>
      </w:r>
      <w:r w:rsidR="00F21269">
        <w:rPr>
          <w:rFonts w:eastAsia="宋体"/>
          <w:b/>
          <w:lang w:val="en-GB" w:eastAsia="zh-CN"/>
        </w:rPr>
        <w:t xml:space="preserve">that </w:t>
      </w:r>
      <w:r w:rsidR="00B0443E">
        <w:rPr>
          <w:rFonts w:eastAsia="宋体"/>
          <w:b/>
          <w:lang w:val="en-GB" w:eastAsia="zh-CN"/>
        </w:rPr>
        <w:t>convey</w:t>
      </w:r>
      <w:r w:rsidR="00F21269">
        <w:rPr>
          <w:rFonts w:eastAsia="宋体"/>
          <w:b/>
          <w:lang w:val="en-GB" w:eastAsia="zh-CN"/>
        </w:rPr>
        <w:t>s</w:t>
      </w:r>
      <w:r w:rsidR="00B0443E">
        <w:rPr>
          <w:rFonts w:eastAsia="宋体"/>
          <w:b/>
          <w:lang w:val="en-GB" w:eastAsia="zh-CN"/>
        </w:rPr>
        <w:t xml:space="preserve"> failing SCell ID</w:t>
      </w:r>
      <w:r w:rsidR="00637D67" w:rsidRPr="00637D67">
        <w:rPr>
          <w:rFonts w:eastAsia="宋体"/>
          <w:b/>
          <w:lang w:val="en-GB" w:eastAsia="zh-CN"/>
        </w:rPr>
        <w:t xml:space="preserve"> </w:t>
      </w:r>
      <w:r w:rsidR="00637D67">
        <w:rPr>
          <w:rFonts w:eastAsia="宋体"/>
          <w:b/>
          <w:lang w:val="en-GB" w:eastAsia="zh-CN"/>
        </w:rPr>
        <w:t>only</w:t>
      </w:r>
      <w:r w:rsidR="00B0443E">
        <w:rPr>
          <w:rFonts w:eastAsia="宋体"/>
          <w:b/>
          <w:lang w:val="en-GB" w:eastAsia="zh-CN"/>
        </w:rPr>
        <w:t xml:space="preserve"> shall be triggered if no new </w:t>
      </w:r>
      <w:r w:rsidR="001F7513">
        <w:rPr>
          <w:rFonts w:eastAsia="宋体"/>
          <w:b/>
          <w:lang w:val="en-GB" w:eastAsia="zh-CN"/>
        </w:rPr>
        <w:t xml:space="preserve">candidate </w:t>
      </w:r>
      <w:r w:rsidR="00B0443E">
        <w:rPr>
          <w:rFonts w:eastAsia="宋体"/>
          <w:b/>
          <w:lang w:val="en-GB" w:eastAsia="zh-CN"/>
        </w:rPr>
        <w:t>beam was identified.</w:t>
      </w:r>
    </w:p>
    <w:p w14:paraId="0A6ADBFE" w14:textId="46C2B35C" w:rsidR="00F21269" w:rsidRPr="00F21269" w:rsidRDefault="00F21269" w:rsidP="004464B4">
      <w:pPr>
        <w:pStyle w:val="a0"/>
        <w:numPr>
          <w:ilvl w:val="0"/>
          <w:numId w:val="19"/>
        </w:numPr>
        <w:rPr>
          <w:rFonts w:eastAsia="宋体"/>
          <w:b/>
          <w:lang w:val="en-GB" w:eastAsia="zh-CN"/>
        </w:rPr>
      </w:pPr>
      <w:r w:rsidRPr="004464B4">
        <w:rPr>
          <w:rFonts w:eastAsiaTheme="minorEastAsia"/>
          <w:b/>
          <w:lang w:eastAsia="zh-CN"/>
        </w:rPr>
        <w:t>The BFRQ that conveys failing SCell ID</w:t>
      </w:r>
      <w:r w:rsidR="00637D67" w:rsidRPr="00637D67">
        <w:rPr>
          <w:rFonts w:eastAsiaTheme="minorEastAsia"/>
          <w:b/>
          <w:lang w:eastAsia="zh-CN"/>
        </w:rPr>
        <w:t xml:space="preserve"> </w:t>
      </w:r>
      <w:r w:rsidR="00637D67" w:rsidRPr="008D73D7">
        <w:rPr>
          <w:rFonts w:eastAsiaTheme="minorEastAsia"/>
          <w:b/>
          <w:lang w:eastAsia="zh-CN"/>
        </w:rPr>
        <w:t>only</w:t>
      </w:r>
      <w:r w:rsidRPr="004464B4">
        <w:rPr>
          <w:rFonts w:eastAsiaTheme="minorEastAsia"/>
          <w:b/>
          <w:lang w:eastAsia="zh-CN"/>
        </w:rPr>
        <w:t xml:space="preserve"> may have a similar format as the BFRQ that conveys both failing SCell ID and identified candidate beam.</w:t>
      </w:r>
    </w:p>
    <w:p w14:paraId="11B5998A" w14:textId="77777777" w:rsidR="009A4B2D" w:rsidRPr="006F6D32" w:rsidRDefault="009A4B2D" w:rsidP="004464B4">
      <w:pPr>
        <w:pStyle w:val="a0"/>
        <w:rPr>
          <w:rFonts w:eastAsia="宋体"/>
          <w:b/>
          <w:lang w:val="en-GB" w:eastAsia="zh-CN"/>
        </w:rPr>
      </w:pPr>
    </w:p>
    <w:p w14:paraId="5AA999F4" w14:textId="677C3ABE" w:rsidR="00354539" w:rsidRDefault="00E11E12" w:rsidP="00F21DC1">
      <w:pPr>
        <w:pStyle w:val="a0"/>
        <w:rPr>
          <w:rFonts w:eastAsiaTheme="minorEastAsia"/>
          <w:lang w:eastAsia="zh-CN"/>
        </w:rPr>
      </w:pPr>
      <w:r>
        <w:rPr>
          <w:rFonts w:eastAsiaTheme="minorEastAsia"/>
          <w:lang w:eastAsia="zh-CN"/>
        </w:rPr>
        <w:t xml:space="preserve">Also, for the scenario of DL-only SCell, beam failure request </w:t>
      </w:r>
      <w:r w:rsidR="00CC6CC1">
        <w:rPr>
          <w:rFonts w:eastAsiaTheme="minorEastAsia"/>
          <w:lang w:eastAsia="zh-CN"/>
        </w:rPr>
        <w:t xml:space="preserve">is not possible to be transmitted on the failing cell. </w:t>
      </w:r>
      <w:r w:rsidR="00870B5C">
        <w:rPr>
          <w:rFonts w:eastAsiaTheme="minorEastAsia"/>
          <w:lang w:eastAsia="zh-CN"/>
        </w:rPr>
        <w:t>Then, there are two alternatives for BFRQ transmission</w:t>
      </w:r>
      <w:r w:rsidR="00354539">
        <w:rPr>
          <w:rFonts w:eastAsiaTheme="minorEastAsia"/>
          <w:lang w:eastAsia="zh-CN"/>
        </w:rPr>
        <w:t>: one is via P</w:t>
      </w:r>
      <w:r w:rsidR="008C67D3">
        <w:rPr>
          <w:rFonts w:eastAsiaTheme="minorEastAsia"/>
          <w:lang w:eastAsia="zh-CN"/>
        </w:rPr>
        <w:t>C</w:t>
      </w:r>
      <w:r w:rsidR="00354539">
        <w:rPr>
          <w:rFonts w:eastAsiaTheme="minorEastAsia"/>
          <w:lang w:eastAsia="zh-CN"/>
        </w:rPr>
        <w:t xml:space="preserve">ell, and the other </w:t>
      </w:r>
      <w:r w:rsidR="008C67D3">
        <w:rPr>
          <w:rFonts w:eastAsiaTheme="minorEastAsia"/>
          <w:lang w:eastAsia="zh-CN"/>
        </w:rPr>
        <w:t>one is via SCell with UL.</w:t>
      </w:r>
    </w:p>
    <w:p w14:paraId="518795A7" w14:textId="6D8C841A" w:rsidR="00E11E12" w:rsidRDefault="00354539" w:rsidP="00F21DC1">
      <w:pPr>
        <w:pStyle w:val="a0"/>
        <w:rPr>
          <w:rFonts w:eastAsiaTheme="minorEastAsia"/>
          <w:lang w:eastAsia="zh-CN"/>
        </w:rPr>
      </w:pPr>
      <w:r>
        <w:rPr>
          <w:rFonts w:eastAsiaTheme="minorEastAsia"/>
          <w:lang w:eastAsia="zh-CN"/>
        </w:rPr>
        <w:t xml:space="preserve">In our view, PCell only is enough for </w:t>
      </w:r>
      <w:r w:rsidR="000E3004">
        <w:rPr>
          <w:rFonts w:eastAsiaTheme="minorEastAsia"/>
          <w:lang w:eastAsia="zh-CN"/>
        </w:rPr>
        <w:t>the</w:t>
      </w:r>
      <w:r>
        <w:rPr>
          <w:rFonts w:eastAsiaTheme="minorEastAsia"/>
          <w:lang w:eastAsia="zh-CN"/>
        </w:rPr>
        <w:t xml:space="preserve"> BFRQ transmission. </w:t>
      </w:r>
      <w:r w:rsidR="003623AF">
        <w:rPr>
          <w:rFonts w:eastAsiaTheme="minorEastAsia"/>
          <w:lang w:eastAsia="zh-CN"/>
        </w:rPr>
        <w:t xml:space="preserve">For example, if BFRQ is PRACH-based, multiple CCs can share the same SCell BFD RS(s). This means that the </w:t>
      </w:r>
      <w:r w:rsidR="00226615">
        <w:rPr>
          <w:rFonts w:eastAsiaTheme="minorEastAsia"/>
          <w:lang w:eastAsia="zh-CN"/>
        </w:rPr>
        <w:t>amount</w:t>
      </w:r>
      <w:r w:rsidR="003623AF">
        <w:rPr>
          <w:rFonts w:eastAsiaTheme="minorEastAsia"/>
          <w:lang w:eastAsia="zh-CN"/>
        </w:rPr>
        <w:t xml:space="preserve"> of </w:t>
      </w:r>
      <w:r w:rsidR="006466C3">
        <w:rPr>
          <w:rFonts w:eastAsiaTheme="minorEastAsia"/>
          <w:lang w:eastAsia="zh-CN"/>
        </w:rPr>
        <w:t xml:space="preserve">corresponding </w:t>
      </w:r>
      <w:r w:rsidR="003623AF">
        <w:rPr>
          <w:rFonts w:eastAsiaTheme="minorEastAsia"/>
          <w:lang w:eastAsia="zh-CN"/>
        </w:rPr>
        <w:t xml:space="preserve">PRACH resources reserved for SCell BFR is acceptable. Or, if BFRQ is MAC-CE based, the index of candidate beam and the index of failing CC </w:t>
      </w:r>
      <w:r w:rsidR="006466C3">
        <w:rPr>
          <w:rFonts w:eastAsiaTheme="minorEastAsia"/>
          <w:lang w:eastAsia="zh-CN"/>
        </w:rPr>
        <w:t>can be explicitly reported by PUSCH, which also will not occupy too much resources. Hence, we have the following proposal.</w:t>
      </w:r>
    </w:p>
    <w:p w14:paraId="2CA26054" w14:textId="1185A262" w:rsidR="006466C3" w:rsidRDefault="006466C3" w:rsidP="00F21DC1">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4</w:t>
      </w:r>
      <w:r w:rsidRPr="00990DDA">
        <w:rPr>
          <w:rFonts w:eastAsia="宋体" w:hint="eastAsia"/>
          <w:b/>
          <w:lang w:val="en-GB" w:eastAsia="zh-CN"/>
        </w:rPr>
        <w:t xml:space="preserve">: </w:t>
      </w:r>
      <w:r>
        <w:rPr>
          <w:rFonts w:eastAsia="宋体"/>
          <w:b/>
          <w:lang w:val="en-GB" w:eastAsia="zh-CN"/>
        </w:rPr>
        <w:t>The transmission of BFRQ for SCell BFR is only via PCell.</w:t>
      </w:r>
    </w:p>
    <w:p w14:paraId="7ECFEC6A" w14:textId="77777777" w:rsidR="009A4B2D" w:rsidRPr="00BB7CF5" w:rsidRDefault="009A4B2D" w:rsidP="00F21DC1">
      <w:pPr>
        <w:pStyle w:val="a0"/>
        <w:rPr>
          <w:rFonts w:eastAsia="宋体"/>
          <w:b/>
          <w:lang w:val="en-GB" w:eastAsia="zh-CN"/>
        </w:rPr>
      </w:pPr>
    </w:p>
    <w:p w14:paraId="13ABACD0" w14:textId="4EB347B7" w:rsidR="00476460" w:rsidRPr="00C56BF5" w:rsidRDefault="009F1295" w:rsidP="00C56BF5">
      <w:pPr>
        <w:pStyle w:val="3"/>
      </w:pPr>
      <w:r>
        <w:t xml:space="preserve">Beam failure </w:t>
      </w:r>
      <w:r w:rsidR="00BB7CF5">
        <w:t xml:space="preserve">recovery </w:t>
      </w:r>
      <w:r>
        <w:t>response</w:t>
      </w:r>
    </w:p>
    <w:p w14:paraId="6DF91A1B" w14:textId="2332F891" w:rsidR="00900F84" w:rsidRDefault="006B367E" w:rsidP="00900F84">
      <w:pPr>
        <w:pStyle w:val="a0"/>
        <w:rPr>
          <w:rFonts w:eastAsiaTheme="minorEastAsia"/>
          <w:lang w:eastAsia="zh-CN"/>
        </w:rPr>
      </w:pPr>
      <w:r>
        <w:rPr>
          <w:rFonts w:eastAsiaTheme="minorEastAsia"/>
          <w:lang w:eastAsia="zh-CN"/>
        </w:rPr>
        <w:t>According to TS 38.321</w:t>
      </w:r>
      <w:r w:rsidR="002C0A0B">
        <w:rPr>
          <w:rFonts w:eastAsiaTheme="minorEastAsia"/>
          <w:lang w:eastAsia="zh-CN"/>
        </w:rPr>
        <w:t xml:space="preserve"> </w:t>
      </w:r>
      <w:r>
        <w:rPr>
          <w:rFonts w:eastAsiaTheme="minorEastAsia"/>
          <w:lang w:eastAsia="zh-CN"/>
        </w:rPr>
        <w:t>[</w:t>
      </w:r>
      <w:r w:rsidR="002C0A0B">
        <w:rPr>
          <w:rFonts w:eastAsiaTheme="minorEastAsia"/>
          <w:lang w:eastAsia="zh-CN"/>
        </w:rPr>
        <w:t>2</w:t>
      </w:r>
      <w:r>
        <w:rPr>
          <w:rFonts w:eastAsiaTheme="minorEastAsia"/>
          <w:lang w:eastAsia="zh-CN"/>
        </w:rPr>
        <w:t>], only one RACH procedure is allowed at one time</w:t>
      </w:r>
      <w:r w:rsidR="00A53100">
        <w:rPr>
          <w:rFonts w:eastAsiaTheme="minorEastAsia"/>
          <w:lang w:eastAsia="zh-CN"/>
        </w:rPr>
        <w:t>.</w:t>
      </w:r>
      <w:r>
        <w:rPr>
          <w:rFonts w:eastAsiaTheme="minorEastAsia"/>
          <w:lang w:eastAsia="zh-CN"/>
        </w:rPr>
        <w:t xml:space="preserve"> This means PCell BFR</w:t>
      </w:r>
      <w:r w:rsidR="002C0A0B">
        <w:rPr>
          <w:rFonts w:eastAsiaTheme="minorEastAsia"/>
          <w:lang w:eastAsia="zh-CN"/>
        </w:rPr>
        <w:t xml:space="preserve"> procedure</w:t>
      </w:r>
      <w:r>
        <w:rPr>
          <w:rFonts w:eastAsiaTheme="minorEastAsia"/>
          <w:lang w:eastAsia="zh-CN"/>
        </w:rPr>
        <w:t xml:space="preserve"> and SCell BFR procedure c</w:t>
      </w:r>
      <w:r w:rsidR="002C0A0B">
        <w:rPr>
          <w:rFonts w:eastAsiaTheme="minorEastAsia"/>
          <w:lang w:eastAsia="zh-CN"/>
        </w:rPr>
        <w:t>annot happen simultaneously. Therefore, for the purpose of resource efficiency, it is natural for SCell BFR to reuse the resource (CORESET-BFR) for PCell BFR response reception.</w:t>
      </w:r>
    </w:p>
    <w:p w14:paraId="70B25C87" w14:textId="64B8AA42" w:rsidR="00BB7CF5" w:rsidRDefault="00BB7CF5" w:rsidP="00BB7CF5">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5</w:t>
      </w:r>
      <w:r w:rsidRPr="00990DDA">
        <w:rPr>
          <w:rFonts w:eastAsia="宋体" w:hint="eastAsia"/>
          <w:b/>
          <w:lang w:val="en-GB" w:eastAsia="zh-CN"/>
        </w:rPr>
        <w:t xml:space="preserve">: </w:t>
      </w:r>
      <w:r>
        <w:rPr>
          <w:rFonts w:eastAsia="宋体"/>
          <w:b/>
          <w:lang w:val="en-GB" w:eastAsia="zh-CN"/>
        </w:rPr>
        <w:t>UE expects to receive SCell beam failure recovery response on PCell</w:t>
      </w:r>
    </w:p>
    <w:p w14:paraId="37F3AE6D" w14:textId="2FEC8561" w:rsidR="00BB7CF5" w:rsidRDefault="00BB7CF5" w:rsidP="00BB7CF5">
      <w:pPr>
        <w:pStyle w:val="a0"/>
        <w:numPr>
          <w:ilvl w:val="0"/>
          <w:numId w:val="19"/>
        </w:numPr>
        <w:rPr>
          <w:rFonts w:eastAsia="宋体"/>
          <w:b/>
          <w:lang w:val="en-GB" w:eastAsia="zh-CN"/>
        </w:rPr>
      </w:pPr>
      <w:r>
        <w:rPr>
          <w:rFonts w:eastAsia="宋体"/>
          <w:b/>
          <w:lang w:val="en-GB" w:eastAsia="zh-CN"/>
        </w:rPr>
        <w:t>The CORESET for PCell beam failure recovery response reception is reused for SCell beam failure recovery response reception.</w:t>
      </w:r>
    </w:p>
    <w:p w14:paraId="55FC7E73" w14:textId="77777777" w:rsidR="009A4B2D" w:rsidRPr="00BB7CF5" w:rsidRDefault="009A4B2D" w:rsidP="009A4B2D">
      <w:pPr>
        <w:pStyle w:val="a0"/>
        <w:rPr>
          <w:rFonts w:eastAsia="宋体"/>
          <w:b/>
          <w:lang w:val="en-GB" w:eastAsia="zh-CN"/>
        </w:rPr>
      </w:pPr>
    </w:p>
    <w:p w14:paraId="46BB0F5A" w14:textId="2F87CB4F" w:rsidR="008838CA" w:rsidRDefault="008838CA" w:rsidP="008838CA">
      <w:pPr>
        <w:pStyle w:val="2"/>
      </w:pPr>
      <w:r>
        <w:t>BFR</w:t>
      </w:r>
      <w:r>
        <w:rPr>
          <w:rFonts w:hint="eastAsia"/>
        </w:rPr>
        <w:t xml:space="preserve"> for cross carrier scheduling</w:t>
      </w:r>
    </w:p>
    <w:p w14:paraId="239FFF5A" w14:textId="4AFD4C59" w:rsidR="008838CA" w:rsidRDefault="008838CA" w:rsidP="008838CA">
      <w:pPr>
        <w:pStyle w:val="a0"/>
        <w:rPr>
          <w:rFonts w:eastAsiaTheme="minorEastAsia"/>
          <w:lang w:eastAsia="zh-CN"/>
        </w:rPr>
      </w:pPr>
      <w:r>
        <w:rPr>
          <w:rFonts w:eastAsiaTheme="minorEastAsia"/>
          <w:lang w:eastAsia="zh-CN"/>
        </w:rPr>
        <w:t>Rel-15 BFR mechanism</w:t>
      </w:r>
      <w:r>
        <w:rPr>
          <w:rFonts w:eastAsiaTheme="minorEastAsia" w:hint="eastAsia"/>
          <w:lang w:eastAsia="zh-CN"/>
        </w:rPr>
        <w:t xml:space="preserve"> is </w:t>
      </w:r>
      <w:r>
        <w:rPr>
          <w:rFonts w:eastAsiaTheme="minorEastAsia"/>
          <w:lang w:eastAsia="zh-CN"/>
        </w:rPr>
        <w:t xml:space="preserve">based on PDCCH channel monitoring. For a UE configured with multiple serving cells, it is very likely that </w:t>
      </w:r>
      <w:r w:rsidR="006B3BE3">
        <w:rPr>
          <w:rFonts w:eastAsiaTheme="minorEastAsia"/>
          <w:lang w:eastAsia="zh-CN"/>
        </w:rPr>
        <w:t>a</w:t>
      </w:r>
      <w:r>
        <w:rPr>
          <w:rFonts w:eastAsiaTheme="minorEastAsia"/>
          <w:lang w:eastAsia="zh-CN"/>
        </w:rPr>
        <w:t xml:space="preserve"> SCell is cross carrier scheduled by another serving cell. For those scheduled cell</w:t>
      </w:r>
      <w:r w:rsidR="00D610C9">
        <w:rPr>
          <w:rFonts w:eastAsiaTheme="minorEastAsia"/>
          <w:lang w:eastAsia="zh-CN"/>
        </w:rPr>
        <w:t>s</w:t>
      </w:r>
      <w:r>
        <w:rPr>
          <w:rFonts w:eastAsiaTheme="minorEastAsia"/>
          <w:lang w:eastAsia="zh-CN"/>
        </w:rPr>
        <w:t xml:space="preserve">, Rel-15 BFR mechanism does not work </w:t>
      </w:r>
      <w:r w:rsidR="00317F06">
        <w:rPr>
          <w:rFonts w:eastAsiaTheme="minorEastAsia"/>
          <w:lang w:eastAsia="zh-CN"/>
        </w:rPr>
        <w:t xml:space="preserve">when </w:t>
      </w:r>
      <w:r>
        <w:rPr>
          <w:rFonts w:eastAsiaTheme="minorEastAsia"/>
          <w:lang w:eastAsia="zh-CN"/>
        </w:rPr>
        <w:t>there is no PDCCH resource configured on th</w:t>
      </w:r>
      <w:r w:rsidR="00D610C9">
        <w:rPr>
          <w:rFonts w:eastAsiaTheme="minorEastAsia"/>
          <w:lang w:eastAsia="zh-CN"/>
        </w:rPr>
        <w:t>ose</w:t>
      </w:r>
      <w:r>
        <w:rPr>
          <w:rFonts w:eastAsiaTheme="minorEastAsia"/>
          <w:lang w:eastAsia="zh-CN"/>
        </w:rPr>
        <w:t xml:space="preserve"> SCell. As a consequence, link failure on the SCell cannot be quickly recovered.</w:t>
      </w:r>
    </w:p>
    <w:p w14:paraId="03253DA8" w14:textId="759B9A33" w:rsidR="008838CA" w:rsidRDefault="008838CA" w:rsidP="0052740C">
      <w:pPr>
        <w:pStyle w:val="a0"/>
        <w:rPr>
          <w:rFonts w:eastAsia="宋体"/>
          <w:b/>
          <w:lang w:val="en-GB" w:eastAsia="zh-CN"/>
        </w:rPr>
      </w:pPr>
      <w:r w:rsidRPr="00990DDA">
        <w:rPr>
          <w:rFonts w:eastAsia="宋体" w:hint="eastAsia"/>
          <w:b/>
          <w:lang w:val="en-GB" w:eastAsia="zh-CN"/>
        </w:rPr>
        <w:t>Proposal</w:t>
      </w:r>
      <w:r w:rsidR="002C0A0B">
        <w:rPr>
          <w:rFonts w:eastAsia="宋体"/>
          <w:b/>
          <w:lang w:val="en-GB" w:eastAsia="zh-CN"/>
        </w:rPr>
        <w:t xml:space="preserve"> 6</w:t>
      </w:r>
      <w:r w:rsidRPr="00990DDA">
        <w:rPr>
          <w:rFonts w:eastAsia="宋体" w:hint="eastAsia"/>
          <w:b/>
          <w:lang w:val="en-GB" w:eastAsia="zh-CN"/>
        </w:rPr>
        <w:t>:</w:t>
      </w:r>
      <w:r>
        <w:rPr>
          <w:rFonts w:eastAsia="宋体"/>
          <w:b/>
          <w:lang w:val="en-GB" w:eastAsia="zh-CN"/>
        </w:rPr>
        <w:t xml:space="preserve"> Study BFR on the scheduled SCell for cross carrier scheduling.</w:t>
      </w:r>
    </w:p>
    <w:p w14:paraId="4CDCAE90" w14:textId="77777777" w:rsidR="009A4B2D" w:rsidRPr="008838CA" w:rsidRDefault="009A4B2D" w:rsidP="0052740C">
      <w:pPr>
        <w:pStyle w:val="a0"/>
        <w:rPr>
          <w:rFonts w:eastAsiaTheme="minorEastAsia"/>
          <w:lang w:eastAsia="zh-CN"/>
        </w:rPr>
      </w:pPr>
    </w:p>
    <w:p w14:paraId="2170A414" w14:textId="60FDC91C" w:rsidR="007A00F8" w:rsidRDefault="007A00F8" w:rsidP="007A00F8">
      <w:pPr>
        <w:pStyle w:val="1"/>
      </w:pPr>
      <w:r>
        <w:lastRenderedPageBreak/>
        <w:t xml:space="preserve">Beam </w:t>
      </w:r>
      <w:r w:rsidRPr="007A00F8">
        <w:t xml:space="preserve">measurement and reporting </w:t>
      </w:r>
      <w:r>
        <w:t>based on</w:t>
      </w:r>
      <w:r w:rsidRPr="007A00F8">
        <w:t xml:space="preserve"> L1-SINR</w:t>
      </w:r>
    </w:p>
    <w:p w14:paraId="558C67A8" w14:textId="0A031CFC" w:rsidR="00F34E34" w:rsidRDefault="006E0C5E" w:rsidP="009B3980">
      <w:pPr>
        <w:pStyle w:val="LGTdoc"/>
        <w:spacing w:after="120" w:line="240" w:lineRule="auto"/>
        <w:rPr>
          <w:rFonts w:eastAsiaTheme="minorEastAsia"/>
          <w:kern w:val="0"/>
          <w:sz w:val="20"/>
          <w:szCs w:val="20"/>
          <w:lang w:val="en-US" w:eastAsia="zh-CN"/>
        </w:rPr>
      </w:pPr>
      <w:r>
        <w:rPr>
          <w:rFonts w:eastAsiaTheme="minorEastAsia"/>
          <w:kern w:val="0"/>
          <w:sz w:val="20"/>
          <w:szCs w:val="20"/>
          <w:lang w:val="en-US" w:eastAsia="zh-CN"/>
        </w:rPr>
        <w:t xml:space="preserve">According to </w:t>
      </w:r>
      <w:r w:rsidRPr="006E0C5E">
        <w:rPr>
          <w:rFonts w:eastAsiaTheme="minorEastAsia"/>
          <w:kern w:val="0"/>
          <w:sz w:val="20"/>
          <w:szCs w:val="20"/>
          <w:lang w:val="en-US" w:eastAsia="zh-CN"/>
        </w:rPr>
        <w:t>[1]</w:t>
      </w:r>
      <w:r>
        <w:rPr>
          <w:rFonts w:eastAsiaTheme="minorEastAsia"/>
          <w:kern w:val="0"/>
          <w:sz w:val="20"/>
          <w:szCs w:val="20"/>
          <w:lang w:val="en-US" w:eastAsia="zh-CN"/>
        </w:rPr>
        <w:t>, L1-SINR based beam measurement and reporting will be specified in Release</w:t>
      </w:r>
      <w:r w:rsidR="00D5660D">
        <w:rPr>
          <w:rFonts w:eastAsiaTheme="minorEastAsia"/>
          <w:kern w:val="0"/>
          <w:sz w:val="20"/>
          <w:szCs w:val="20"/>
          <w:lang w:val="en-US" w:eastAsia="zh-CN"/>
        </w:rPr>
        <w:t xml:space="preserve"> </w:t>
      </w:r>
      <w:r>
        <w:rPr>
          <w:rFonts w:eastAsiaTheme="minorEastAsia"/>
          <w:kern w:val="0"/>
          <w:sz w:val="20"/>
          <w:szCs w:val="20"/>
          <w:lang w:val="en-US" w:eastAsia="zh-CN"/>
        </w:rPr>
        <w:t xml:space="preserve">16. </w:t>
      </w:r>
      <w:r w:rsidR="00F34E34" w:rsidRPr="00F34E34">
        <w:rPr>
          <w:rFonts w:eastAsiaTheme="minorEastAsia" w:hint="eastAsia"/>
          <w:kern w:val="0"/>
          <w:sz w:val="20"/>
          <w:szCs w:val="20"/>
          <w:lang w:val="en-US" w:eastAsia="zh-CN"/>
        </w:rPr>
        <w:t>In</w:t>
      </w:r>
      <w:r w:rsidR="00F34E34">
        <w:rPr>
          <w:rFonts w:eastAsiaTheme="minorEastAsia"/>
          <w:kern w:val="0"/>
          <w:sz w:val="20"/>
          <w:szCs w:val="20"/>
          <w:lang w:val="en-US" w:eastAsia="zh-CN"/>
        </w:rPr>
        <w:t xml:space="preserve"> </w:t>
      </w:r>
      <w:r w:rsidR="00D5660D">
        <w:rPr>
          <w:rFonts w:eastAsiaTheme="minorEastAsia"/>
          <w:kern w:val="0"/>
          <w:sz w:val="20"/>
          <w:szCs w:val="20"/>
          <w:lang w:val="en-US" w:eastAsia="zh-CN"/>
        </w:rPr>
        <w:t>the previous RAN1</w:t>
      </w:r>
      <w:r w:rsidR="00F34E34">
        <w:rPr>
          <w:rFonts w:eastAsiaTheme="minorEastAsia"/>
          <w:kern w:val="0"/>
          <w:sz w:val="20"/>
          <w:szCs w:val="20"/>
          <w:lang w:val="en-US" w:eastAsia="zh-CN"/>
        </w:rPr>
        <w:t xml:space="preserve"> meetings, </w:t>
      </w:r>
      <w:r w:rsidR="009A2AB7">
        <w:rPr>
          <w:rFonts w:eastAsiaTheme="minorEastAsia" w:hint="eastAsia"/>
          <w:kern w:val="0"/>
          <w:sz w:val="20"/>
          <w:szCs w:val="20"/>
          <w:lang w:val="en-US" w:eastAsia="zh-CN"/>
        </w:rPr>
        <w:t>the following agreement</w:t>
      </w:r>
      <w:r w:rsidR="00F34E34" w:rsidRPr="00F34E34">
        <w:rPr>
          <w:rFonts w:eastAsiaTheme="minorEastAsia" w:hint="eastAsia"/>
          <w:kern w:val="0"/>
          <w:sz w:val="20"/>
          <w:szCs w:val="20"/>
          <w:lang w:val="en-US" w:eastAsia="zh-CN"/>
        </w:rPr>
        <w:t xml:space="preserve"> related to</w:t>
      </w:r>
      <w:r w:rsidR="00F34E34">
        <w:rPr>
          <w:rFonts w:eastAsiaTheme="minorEastAsia"/>
          <w:kern w:val="0"/>
          <w:sz w:val="20"/>
          <w:szCs w:val="20"/>
          <w:lang w:val="en-US" w:eastAsia="zh-CN"/>
        </w:rPr>
        <w:t xml:space="preserve"> L1-SINR based beam </w:t>
      </w:r>
      <w:r w:rsidR="0058754C">
        <w:rPr>
          <w:rFonts w:eastAsiaTheme="minorEastAsia"/>
          <w:kern w:val="0"/>
          <w:sz w:val="20"/>
          <w:szCs w:val="20"/>
          <w:lang w:val="en-US" w:eastAsia="zh-CN"/>
        </w:rPr>
        <w:t>measurement and reporting</w:t>
      </w:r>
      <w:r w:rsidR="00F34E34">
        <w:rPr>
          <w:rFonts w:eastAsiaTheme="minorEastAsia"/>
          <w:kern w:val="0"/>
          <w:sz w:val="20"/>
          <w:szCs w:val="20"/>
          <w:lang w:val="en-US" w:eastAsia="zh-CN"/>
        </w:rPr>
        <w:t xml:space="preserve"> was made [</w:t>
      </w:r>
      <w:r w:rsidR="002C0A0B">
        <w:rPr>
          <w:rFonts w:eastAsiaTheme="minorEastAsia"/>
          <w:kern w:val="0"/>
          <w:sz w:val="20"/>
          <w:szCs w:val="20"/>
          <w:lang w:val="en-US" w:eastAsia="zh-CN"/>
        </w:rPr>
        <w:t>3</w:t>
      </w:r>
      <w:r w:rsidR="00D5660D">
        <w:rPr>
          <w:rFonts w:eastAsiaTheme="minorEastAsia"/>
          <w:kern w:val="0"/>
          <w:sz w:val="20"/>
          <w:szCs w:val="20"/>
          <w:lang w:val="en-US" w:eastAsia="zh-CN"/>
        </w:rPr>
        <w:t>,</w:t>
      </w:r>
      <w:r w:rsidR="002C0A0B">
        <w:rPr>
          <w:rFonts w:eastAsiaTheme="minorEastAsia"/>
          <w:kern w:val="0"/>
          <w:sz w:val="20"/>
          <w:szCs w:val="20"/>
          <w:lang w:val="en-US" w:eastAsia="zh-CN"/>
        </w:rPr>
        <w:t>4</w:t>
      </w:r>
      <w:r w:rsidR="00D5660D">
        <w:rPr>
          <w:rFonts w:eastAsiaTheme="minorEastAsia"/>
          <w:kern w:val="0"/>
          <w:sz w:val="20"/>
          <w:szCs w:val="20"/>
          <w:lang w:val="en-US" w:eastAsia="zh-CN"/>
        </w:rPr>
        <w:t>,</w:t>
      </w:r>
      <w:r w:rsidR="002C0A0B">
        <w:rPr>
          <w:rFonts w:eastAsiaTheme="minorEastAsia"/>
          <w:kern w:val="0"/>
          <w:sz w:val="20"/>
          <w:szCs w:val="20"/>
          <w:lang w:val="en-US" w:eastAsia="zh-CN"/>
        </w:rPr>
        <w:t>5</w:t>
      </w:r>
      <w:r w:rsidR="00F34E34">
        <w:rPr>
          <w:rFonts w:eastAsiaTheme="minorEastAsia"/>
          <w:kern w:val="0"/>
          <w:sz w:val="20"/>
          <w:szCs w:val="20"/>
          <w:lang w:val="en-US" w:eastAsia="zh-CN"/>
        </w:rPr>
        <w:t>]:</w:t>
      </w:r>
    </w:p>
    <w:tbl>
      <w:tblPr>
        <w:tblStyle w:val="af3"/>
        <w:tblW w:w="0" w:type="auto"/>
        <w:tblLook w:val="04A0" w:firstRow="1" w:lastRow="0" w:firstColumn="1" w:lastColumn="0" w:noHBand="0" w:noVBand="1"/>
      </w:tblPr>
      <w:tblGrid>
        <w:gridCol w:w="9062"/>
      </w:tblGrid>
      <w:tr w:rsidR="00F34E34" w14:paraId="2969EAED" w14:textId="77777777" w:rsidTr="00F34E34">
        <w:tc>
          <w:tcPr>
            <w:tcW w:w="9062" w:type="dxa"/>
          </w:tcPr>
          <w:p w14:paraId="0126D3E6" w14:textId="77777777" w:rsidR="00F34E34" w:rsidRDefault="00F34E34" w:rsidP="00F34E34">
            <w:pPr>
              <w:pStyle w:val="LGTdoc"/>
              <w:spacing w:afterLines="0" w:line="240" w:lineRule="auto"/>
              <w:rPr>
                <w:b/>
                <w:sz w:val="20"/>
                <w:szCs w:val="22"/>
                <w:highlight w:val="green"/>
              </w:rPr>
            </w:pPr>
          </w:p>
          <w:p w14:paraId="01160F9E" w14:textId="77777777" w:rsidR="00F34E34" w:rsidRPr="00AB7202" w:rsidRDefault="00F34E34" w:rsidP="00F34E34">
            <w:pPr>
              <w:pStyle w:val="LGTdoc"/>
              <w:spacing w:afterLines="0" w:line="240" w:lineRule="auto"/>
              <w:rPr>
                <w:b/>
                <w:sz w:val="20"/>
                <w:szCs w:val="22"/>
                <w:highlight w:val="green"/>
              </w:rPr>
            </w:pPr>
            <w:r w:rsidRPr="00AB7202">
              <w:rPr>
                <w:b/>
                <w:sz w:val="20"/>
                <w:szCs w:val="22"/>
                <w:highlight w:val="green"/>
              </w:rPr>
              <w:t>Agreement</w:t>
            </w:r>
          </w:p>
          <w:p w14:paraId="4661D872"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L1-SINR is supported. L1-RSRQ is not supported.</w:t>
            </w:r>
          </w:p>
          <w:p w14:paraId="32B96229"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Companies to study and provide definition of L1-SINR</w:t>
            </w:r>
          </w:p>
          <w:p w14:paraId="0CF78E8C"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Study the reporting content, e.g.</w:t>
            </w:r>
          </w:p>
          <w:p w14:paraId="1024478F"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Whether CRI/SSBRI is reported</w:t>
            </w:r>
          </w:p>
          <w:p w14:paraId="5ADA035A"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Whether differential group/non-group reporting is applied</w:t>
            </w:r>
          </w:p>
          <w:p w14:paraId="78BF7BB1"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Whether L1-RSRP is reported</w:t>
            </w:r>
          </w:p>
          <w:p w14:paraId="64F939FF" w14:textId="77777777" w:rsidR="00F34E34"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Study the interference measurement mechanism</w:t>
            </w:r>
          </w:p>
          <w:p w14:paraId="4832DFDA" w14:textId="77777777" w:rsidR="00F34E34" w:rsidRPr="007A00F8" w:rsidRDefault="00F34E34" w:rsidP="00F34E34">
            <w:pPr>
              <w:pStyle w:val="af2"/>
              <w:ind w:left="1004" w:firstLineChars="0" w:firstLine="0"/>
              <w:jc w:val="both"/>
              <w:rPr>
                <w:rFonts w:ascii="Times New Roman" w:eastAsiaTheme="minorEastAsia" w:hAnsi="Times New Roman" w:cs="Times New Roman"/>
                <w:sz w:val="20"/>
                <w:szCs w:val="20"/>
              </w:rPr>
            </w:pPr>
          </w:p>
          <w:p w14:paraId="62C27D78" w14:textId="77777777" w:rsidR="00F34E34" w:rsidRPr="00C4389D" w:rsidRDefault="00F34E34" w:rsidP="00F34E34">
            <w:pPr>
              <w:rPr>
                <w:b/>
                <w:lang w:eastAsia="x-none"/>
              </w:rPr>
            </w:pPr>
            <w:r w:rsidRPr="00C4389D">
              <w:rPr>
                <w:b/>
                <w:highlight w:val="green"/>
                <w:lang w:eastAsia="x-none"/>
              </w:rPr>
              <w:t>Agreement</w:t>
            </w:r>
          </w:p>
          <w:p w14:paraId="5A54452D"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Support L1-SINR measured from</w:t>
            </w:r>
          </w:p>
          <w:p w14:paraId="6DEEAE5B"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For signal part, SSB and/or NZP CSI-RS</w:t>
            </w:r>
          </w:p>
          <w:p w14:paraId="78A3BF2F"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For interference part</w:t>
            </w:r>
          </w:p>
          <w:p w14:paraId="3CEA5E18"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Companies are encouraged to provide simulation results on how to measure/define L1-SINR, e.g. whether interference is measured from dedicated IMR</w:t>
            </w:r>
          </w:p>
          <w:p w14:paraId="0628877A"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For example, take Rel-15 L1-RSRP and/or SINR specified in 38.215 as a comparative reference for evaluation purposes</w:t>
            </w:r>
          </w:p>
          <w:p w14:paraId="5BE2151B" w14:textId="77777777" w:rsidR="00F34E34" w:rsidRPr="008453BB" w:rsidRDefault="00F34E34" w:rsidP="00F34E34">
            <w:pPr>
              <w:jc w:val="both"/>
              <w:rPr>
                <w:sz w:val="22"/>
                <w:szCs w:val="22"/>
                <w:highlight w:val="green"/>
                <w:lang w:eastAsia="zh-CN"/>
              </w:rPr>
            </w:pPr>
            <w:r w:rsidRPr="008453BB">
              <w:rPr>
                <w:b/>
                <w:highlight w:val="green"/>
              </w:rPr>
              <w:t>Agreement</w:t>
            </w:r>
          </w:p>
          <w:p w14:paraId="0B509915" w14:textId="77777777" w:rsidR="00F34E34" w:rsidRPr="007A00F8" w:rsidRDefault="00F34E34" w:rsidP="00F34E34">
            <w:pPr>
              <w:jc w:val="both"/>
              <w:rPr>
                <w:rFonts w:eastAsiaTheme="minorEastAsia"/>
              </w:rPr>
            </w:pPr>
            <w:r w:rsidRPr="007A00F8">
              <w:rPr>
                <w:rFonts w:eastAsiaTheme="minorEastAsia"/>
              </w:rPr>
              <w:t>For interference part, down-select at least one from the following alternative:</w:t>
            </w:r>
          </w:p>
          <w:p w14:paraId="2E0D802A"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Alt 1: Dedicated resource(s) for interference measurement</w:t>
            </w:r>
          </w:p>
          <w:p w14:paraId="56FA9450"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UE assumes interference signal on the REs of the RS for signal part and REs for dedicated resource(s) for interference measurement similar to specified in 38.214</w:t>
            </w:r>
          </w:p>
          <w:p w14:paraId="66189EB9"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whether resource(s) for interference measurement can be NZP based or ZP based or both</w:t>
            </w:r>
          </w:p>
          <w:p w14:paraId="598DFAFE"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whether/how to reuse NZP CSI-RS resource(s) configured for channel measurement as resource(s) for interference measurement</w:t>
            </w:r>
          </w:p>
          <w:p w14:paraId="36E2CFAB"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Alt 2: The same reference signal as signal part as specified in 38.215</w:t>
            </w:r>
          </w:p>
          <w:p w14:paraId="3645B474"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Alt 3: Alt1 when SSB is used for signal part, Alt2 when CSI-RS is used for signal part</w:t>
            </w:r>
          </w:p>
          <w:p w14:paraId="2B289E1C"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Companies are encouraged to provide simulation results for down-selection</w:t>
            </w:r>
          </w:p>
          <w:p w14:paraId="276AEF73" w14:textId="77777777" w:rsidR="00F34E34" w:rsidRDefault="00F34E34" w:rsidP="007A00F8">
            <w:pPr>
              <w:pStyle w:val="LGTdoc"/>
              <w:spacing w:afterLines="0" w:line="240" w:lineRule="auto"/>
              <w:rPr>
                <w:rFonts w:eastAsiaTheme="minorEastAsia"/>
                <w:kern w:val="0"/>
                <w:sz w:val="20"/>
                <w:szCs w:val="20"/>
                <w:lang w:val="en-US" w:eastAsia="zh-CN"/>
              </w:rPr>
            </w:pPr>
          </w:p>
          <w:p w14:paraId="07404AFE" w14:textId="77777777" w:rsidR="00451CBD" w:rsidRPr="00155A5B" w:rsidRDefault="00451CBD" w:rsidP="00451CBD">
            <w:pPr>
              <w:jc w:val="both"/>
              <w:rPr>
                <w:b/>
                <w:highlight w:val="green"/>
              </w:rPr>
            </w:pPr>
            <w:r w:rsidRPr="00155A5B">
              <w:rPr>
                <w:b/>
                <w:highlight w:val="green"/>
              </w:rPr>
              <w:t>Agreement</w:t>
            </w:r>
          </w:p>
          <w:p w14:paraId="4889AAEB" w14:textId="77777777" w:rsidR="00451CBD" w:rsidRPr="00451CBD" w:rsidRDefault="00451CBD" w:rsidP="00451CBD">
            <w:pPr>
              <w:pStyle w:val="af2"/>
              <w:ind w:firstLineChars="0" w:firstLine="0"/>
              <w:jc w:val="both"/>
              <w:rPr>
                <w:rFonts w:ascii="Times New Roman" w:hAnsi="Times New Roman"/>
                <w:sz w:val="20"/>
                <w:szCs w:val="20"/>
              </w:rPr>
            </w:pPr>
            <w:r w:rsidRPr="00451CBD">
              <w:rPr>
                <w:rFonts w:ascii="Times New Roman" w:hAnsi="Times New Roman"/>
                <w:sz w:val="20"/>
                <w:szCs w:val="20"/>
              </w:rPr>
              <w:t>For L1-SINR, interference can be measured based on dedicated resource(s) for interference measurement.</w:t>
            </w:r>
          </w:p>
          <w:p w14:paraId="646EDF7F" w14:textId="77777777" w:rsidR="00451CBD" w:rsidRPr="00451CBD" w:rsidRDefault="00451CBD" w:rsidP="00451CBD">
            <w:pPr>
              <w:pStyle w:val="af2"/>
              <w:numPr>
                <w:ilvl w:val="0"/>
                <w:numId w:val="21"/>
              </w:numPr>
              <w:ind w:left="454" w:firstLineChars="0" w:hanging="283"/>
              <w:contextualSpacing/>
              <w:jc w:val="both"/>
              <w:rPr>
                <w:rFonts w:ascii="Times New Roman" w:hAnsi="Times New Roman"/>
                <w:sz w:val="20"/>
                <w:szCs w:val="20"/>
              </w:rPr>
            </w:pPr>
            <w:r w:rsidRPr="00451CBD">
              <w:rPr>
                <w:rFonts w:ascii="Times New Roman" w:hAnsi="Times New Roman"/>
                <w:sz w:val="20"/>
                <w:szCs w:val="20"/>
              </w:rPr>
              <w:t>FFS: UE assumes interference signal on the REs of the RS for signal part and REs for dedicated resource(s) for interference measurement similar to specified in 38.214</w:t>
            </w:r>
          </w:p>
          <w:p w14:paraId="454A7D4D" w14:textId="77777777" w:rsidR="00451CBD" w:rsidRDefault="00451CBD" w:rsidP="00451CBD">
            <w:pPr>
              <w:pStyle w:val="af2"/>
              <w:numPr>
                <w:ilvl w:val="0"/>
                <w:numId w:val="21"/>
              </w:numPr>
              <w:ind w:left="454" w:firstLineChars="0" w:hanging="283"/>
              <w:contextualSpacing/>
              <w:jc w:val="both"/>
              <w:rPr>
                <w:rFonts w:ascii="Times New Roman" w:hAnsi="Times New Roman"/>
                <w:sz w:val="20"/>
                <w:szCs w:val="20"/>
              </w:rPr>
            </w:pPr>
            <w:r w:rsidRPr="00451CBD">
              <w:rPr>
                <w:rFonts w:ascii="Times New Roman" w:hAnsi="Times New Roman"/>
                <w:sz w:val="20"/>
                <w:szCs w:val="20"/>
              </w:rPr>
              <w:t>FFS: whether resource(s) for interference measurement can be NZP based or ZP based or both</w:t>
            </w:r>
          </w:p>
          <w:p w14:paraId="73517763" w14:textId="77777777" w:rsidR="00451CBD" w:rsidRDefault="00451CBD" w:rsidP="00451CBD">
            <w:pPr>
              <w:pStyle w:val="af2"/>
              <w:numPr>
                <w:ilvl w:val="0"/>
                <w:numId w:val="21"/>
              </w:numPr>
              <w:ind w:left="454" w:firstLineChars="0" w:hanging="283"/>
              <w:contextualSpacing/>
              <w:jc w:val="both"/>
              <w:rPr>
                <w:rFonts w:ascii="Times New Roman" w:hAnsi="Times New Roman"/>
                <w:sz w:val="20"/>
                <w:szCs w:val="20"/>
              </w:rPr>
            </w:pPr>
            <w:r w:rsidRPr="00451CBD">
              <w:rPr>
                <w:rFonts w:ascii="Times New Roman" w:hAnsi="Times New Roman"/>
                <w:sz w:val="20"/>
                <w:szCs w:val="20"/>
              </w:rPr>
              <w:t xml:space="preserve">FFS: whether/how to reuse NZP CSI-RS resource(s) configured for channel measurement as resource(s) for interference measurement </w:t>
            </w:r>
          </w:p>
          <w:p w14:paraId="4B4DDDC5" w14:textId="77777777" w:rsidR="00876CA6" w:rsidRDefault="00876CA6" w:rsidP="005C0B9B">
            <w:pPr>
              <w:contextualSpacing/>
              <w:jc w:val="both"/>
            </w:pPr>
          </w:p>
          <w:p w14:paraId="054199E0" w14:textId="77777777" w:rsidR="005C0B9B" w:rsidRPr="004B3107" w:rsidRDefault="005C0B9B" w:rsidP="005C0B9B">
            <w:pPr>
              <w:jc w:val="both"/>
              <w:rPr>
                <w:b/>
                <w:highlight w:val="green"/>
              </w:rPr>
            </w:pPr>
            <w:r w:rsidRPr="004B3107">
              <w:rPr>
                <w:b/>
                <w:highlight w:val="green"/>
              </w:rPr>
              <w:t>Agreement</w:t>
            </w:r>
          </w:p>
          <w:p w14:paraId="40B8C88B" w14:textId="77777777" w:rsidR="005C0B9B" w:rsidRPr="00876CA6" w:rsidRDefault="005C0B9B" w:rsidP="005C0B9B">
            <w:pPr>
              <w:jc w:val="both"/>
            </w:pPr>
            <w:r w:rsidRPr="00876CA6">
              <w:t>For interference measurement of L1-SINR, down select one of the following in RAN1#96bis</w:t>
            </w:r>
          </w:p>
          <w:p w14:paraId="0BF24FBF" w14:textId="77777777" w:rsidR="005C0B9B" w:rsidRPr="00876CA6" w:rsidRDefault="005C0B9B" w:rsidP="005C0B9B">
            <w:pPr>
              <w:pStyle w:val="af2"/>
              <w:numPr>
                <w:ilvl w:val="0"/>
                <w:numId w:val="21"/>
              </w:numPr>
              <w:ind w:left="454" w:firstLineChars="0" w:hanging="283"/>
              <w:contextualSpacing/>
              <w:jc w:val="both"/>
              <w:rPr>
                <w:rFonts w:ascii="Times New Roman" w:hAnsi="Times New Roman"/>
                <w:sz w:val="20"/>
                <w:szCs w:val="20"/>
              </w:rPr>
            </w:pPr>
            <w:r w:rsidRPr="00876CA6">
              <w:rPr>
                <w:rFonts w:ascii="Times New Roman" w:hAnsi="Times New Roman"/>
                <w:sz w:val="20"/>
                <w:szCs w:val="20"/>
              </w:rPr>
              <w:t xml:space="preserve">Alt 1: dedicated ZP IMR </w:t>
            </w:r>
          </w:p>
          <w:p w14:paraId="69E9FE4B" w14:textId="77777777" w:rsidR="005C0B9B" w:rsidRPr="00876CA6" w:rsidRDefault="005C0B9B" w:rsidP="005C0B9B">
            <w:pPr>
              <w:pStyle w:val="af2"/>
              <w:numPr>
                <w:ilvl w:val="0"/>
                <w:numId w:val="21"/>
              </w:numPr>
              <w:ind w:left="454" w:firstLineChars="0" w:hanging="283"/>
              <w:contextualSpacing/>
              <w:jc w:val="both"/>
              <w:rPr>
                <w:rFonts w:ascii="Times New Roman" w:hAnsi="Times New Roman"/>
                <w:sz w:val="20"/>
                <w:szCs w:val="20"/>
              </w:rPr>
            </w:pPr>
            <w:r w:rsidRPr="00876CA6">
              <w:rPr>
                <w:rFonts w:ascii="Times New Roman" w:hAnsi="Times New Roman"/>
                <w:sz w:val="20"/>
                <w:szCs w:val="20"/>
              </w:rPr>
              <w:t xml:space="preserve">Alt 2: dedicated NZP IMR </w:t>
            </w:r>
          </w:p>
          <w:p w14:paraId="50CD6E05" w14:textId="77777777" w:rsidR="005C0B9B" w:rsidRPr="005C38CA" w:rsidRDefault="005C0B9B" w:rsidP="005C0B9B">
            <w:pPr>
              <w:pStyle w:val="af2"/>
              <w:numPr>
                <w:ilvl w:val="0"/>
                <w:numId w:val="21"/>
              </w:numPr>
              <w:ind w:left="454" w:firstLineChars="0" w:hanging="283"/>
              <w:contextualSpacing/>
              <w:jc w:val="both"/>
              <w:rPr>
                <w:sz w:val="20"/>
                <w:szCs w:val="22"/>
              </w:rPr>
            </w:pPr>
            <w:r w:rsidRPr="00876CA6">
              <w:rPr>
                <w:rFonts w:ascii="Times New Roman" w:hAnsi="Times New Roman"/>
                <w:sz w:val="20"/>
                <w:szCs w:val="20"/>
              </w:rPr>
              <w:t>Alt 3: dedicated ZP IMR and dedicated NZP IMR</w:t>
            </w:r>
          </w:p>
          <w:p w14:paraId="7402896F" w14:textId="77777777" w:rsidR="005C0B9B" w:rsidRPr="00B048FE" w:rsidRDefault="005C0B9B" w:rsidP="005C0B9B">
            <w:pPr>
              <w:jc w:val="both"/>
            </w:pPr>
            <w:r w:rsidRPr="00B048FE">
              <w:t>Companies are encouraged to provide use cases and benefit, e.g. throughput and gNB/UE complexity benefit for different alternatives</w:t>
            </w:r>
          </w:p>
          <w:p w14:paraId="205F5C70" w14:textId="77777777" w:rsidR="005C0B9B" w:rsidRPr="00876CA6" w:rsidRDefault="005C0B9B" w:rsidP="005C0B9B">
            <w:pPr>
              <w:pStyle w:val="af2"/>
              <w:numPr>
                <w:ilvl w:val="0"/>
                <w:numId w:val="21"/>
              </w:numPr>
              <w:ind w:left="454" w:firstLineChars="0" w:hanging="283"/>
              <w:contextualSpacing/>
              <w:jc w:val="both"/>
              <w:rPr>
                <w:rFonts w:ascii="Times New Roman" w:hAnsi="Times New Roman"/>
                <w:sz w:val="20"/>
                <w:szCs w:val="20"/>
              </w:rPr>
            </w:pPr>
            <w:r w:rsidRPr="00876CA6">
              <w:rPr>
                <w:rFonts w:ascii="Times New Roman" w:hAnsi="Times New Roman"/>
                <w:sz w:val="20"/>
                <w:szCs w:val="20"/>
              </w:rPr>
              <w:t>L1-RSRP/CSI based beam selection could be baseline</w:t>
            </w:r>
          </w:p>
          <w:p w14:paraId="1051B3C3" w14:textId="55B5C551" w:rsidR="005C0B9B" w:rsidRPr="005C0B9B" w:rsidRDefault="005C0B9B" w:rsidP="005C0B9B">
            <w:pPr>
              <w:contextualSpacing/>
              <w:jc w:val="both"/>
            </w:pPr>
          </w:p>
        </w:tc>
      </w:tr>
    </w:tbl>
    <w:p w14:paraId="2597718E" w14:textId="04634CEE" w:rsidR="00A16AA3" w:rsidRDefault="00CA0D81" w:rsidP="00E83AF8">
      <w:pPr>
        <w:pStyle w:val="a0"/>
        <w:spacing w:beforeLines="50" w:before="120"/>
        <w:rPr>
          <w:rFonts w:eastAsiaTheme="minorEastAsia"/>
          <w:lang w:eastAsia="zh-CN"/>
        </w:rPr>
      </w:pPr>
      <w:r>
        <w:rPr>
          <w:rFonts w:eastAsiaTheme="minorEastAsia" w:hint="eastAsia"/>
          <w:lang w:eastAsia="zh-CN"/>
        </w:rPr>
        <w:t>O</w:t>
      </w:r>
      <w:r>
        <w:rPr>
          <w:rFonts w:eastAsiaTheme="minorEastAsia"/>
          <w:lang w:eastAsia="zh-CN"/>
        </w:rPr>
        <w:t xml:space="preserve">n the basis of </w:t>
      </w:r>
      <w:r w:rsidR="00233E38">
        <w:rPr>
          <w:rFonts w:eastAsiaTheme="minorEastAsia"/>
          <w:lang w:eastAsia="zh-CN"/>
        </w:rPr>
        <w:t>aforementioned</w:t>
      </w:r>
      <w:r>
        <w:rPr>
          <w:rFonts w:eastAsiaTheme="minorEastAsia"/>
          <w:lang w:eastAsia="zh-CN"/>
        </w:rPr>
        <w:t xml:space="preserve"> agreement, we provide our views on </w:t>
      </w:r>
      <w:r w:rsidR="001E1B3B">
        <w:rPr>
          <w:rFonts w:eastAsiaTheme="minorEastAsia"/>
          <w:lang w:eastAsia="zh-CN"/>
        </w:rPr>
        <w:t>b</w:t>
      </w:r>
      <w:r w:rsidR="001E1B3B" w:rsidRPr="001E1B3B">
        <w:rPr>
          <w:rFonts w:eastAsiaTheme="minorEastAsia"/>
          <w:lang w:eastAsia="zh-CN"/>
        </w:rPr>
        <w:t>eam measurement and reporting based on L1-SINR</w:t>
      </w:r>
      <w:r>
        <w:rPr>
          <w:rFonts w:eastAsiaTheme="minorEastAsia"/>
          <w:lang w:eastAsia="zh-CN"/>
        </w:rPr>
        <w:t>.</w:t>
      </w:r>
    </w:p>
    <w:p w14:paraId="5FAC4185" w14:textId="77777777" w:rsidR="009A4B2D" w:rsidRPr="007D179E" w:rsidRDefault="009A4B2D" w:rsidP="00E83AF8">
      <w:pPr>
        <w:pStyle w:val="a0"/>
        <w:spacing w:beforeLines="50" w:before="120"/>
        <w:rPr>
          <w:rFonts w:eastAsiaTheme="minorEastAsia"/>
          <w:lang w:eastAsia="zh-CN"/>
        </w:rPr>
      </w:pPr>
    </w:p>
    <w:p w14:paraId="6E3FCC0D" w14:textId="774FD60F" w:rsidR="00315F5F" w:rsidRDefault="00315F5F" w:rsidP="00451CBD">
      <w:pPr>
        <w:pStyle w:val="2"/>
      </w:pPr>
      <w:r>
        <w:lastRenderedPageBreak/>
        <w:t>NZP-based vs. ZP</w:t>
      </w:r>
      <w:r w:rsidR="002860C3">
        <w:t>-</w:t>
      </w:r>
      <w:r>
        <w:t>based IMR</w:t>
      </w:r>
    </w:p>
    <w:p w14:paraId="2EFDC6EA" w14:textId="3B5443FF" w:rsidR="002860C3" w:rsidRDefault="00E83AF8" w:rsidP="007A00F8">
      <w:pPr>
        <w:pStyle w:val="a0"/>
        <w:rPr>
          <w:rFonts w:eastAsiaTheme="minorEastAsia"/>
          <w:lang w:eastAsia="zh-CN"/>
        </w:rPr>
      </w:pPr>
      <w:r>
        <w:rPr>
          <w:rFonts w:eastAsiaTheme="minorEastAsia" w:hint="eastAsia"/>
          <w:lang w:eastAsia="zh-CN"/>
        </w:rPr>
        <w:t>In RAN1#95</w:t>
      </w:r>
      <w:r>
        <w:rPr>
          <w:rFonts w:eastAsiaTheme="minorEastAsia"/>
          <w:lang w:eastAsia="zh-CN"/>
        </w:rPr>
        <w:t xml:space="preserve"> meeting, it was agreed that dedicated resources can be used for interference measurement for L1-SINR based beam management [2]. For the next step</w:t>
      </w:r>
      <w:r>
        <w:rPr>
          <w:rFonts w:eastAsiaTheme="minorEastAsia" w:hint="eastAsia"/>
          <w:lang w:eastAsia="zh-CN"/>
        </w:rPr>
        <w:t xml:space="preserve">, </w:t>
      </w:r>
      <w:r>
        <w:rPr>
          <w:rFonts w:eastAsiaTheme="minorEastAsia"/>
          <w:lang w:eastAsia="zh-CN"/>
        </w:rPr>
        <w:t>it is beneficial to discuss</w:t>
      </w:r>
      <w:r w:rsidR="004E5415">
        <w:rPr>
          <w:rFonts w:eastAsiaTheme="minorEastAsia" w:hint="eastAsia"/>
          <w:lang w:eastAsia="zh-CN"/>
        </w:rPr>
        <w:t xml:space="preserve"> </w:t>
      </w:r>
      <w:r w:rsidR="004E5415">
        <w:rPr>
          <w:rFonts w:eastAsiaTheme="minorEastAsia"/>
          <w:lang w:eastAsia="zh-CN"/>
        </w:rPr>
        <w:t xml:space="preserve">whether the </w:t>
      </w:r>
      <w:r>
        <w:rPr>
          <w:rFonts w:eastAsiaTheme="minorEastAsia"/>
          <w:lang w:eastAsia="zh-CN"/>
        </w:rPr>
        <w:t xml:space="preserve">dedicated </w:t>
      </w:r>
      <w:r w:rsidR="004E5415">
        <w:rPr>
          <w:rFonts w:eastAsiaTheme="minorEastAsia"/>
          <w:lang w:eastAsia="zh-CN"/>
        </w:rPr>
        <w:t xml:space="preserve">resource is ZP-based </w:t>
      </w:r>
      <w:r w:rsidR="00327071">
        <w:rPr>
          <w:rFonts w:eastAsiaTheme="minorEastAsia"/>
          <w:lang w:eastAsia="zh-CN"/>
        </w:rPr>
        <w:t>and/</w:t>
      </w:r>
      <w:r w:rsidR="004E5415">
        <w:rPr>
          <w:rFonts w:eastAsiaTheme="minorEastAsia"/>
          <w:lang w:eastAsia="zh-CN"/>
        </w:rPr>
        <w:t>or NZP-based</w:t>
      </w:r>
      <w:r w:rsidR="00A65A1F">
        <w:rPr>
          <w:rFonts w:eastAsiaTheme="minorEastAsia"/>
          <w:lang w:eastAsia="zh-CN"/>
        </w:rPr>
        <w:t>.</w:t>
      </w:r>
      <w:r w:rsidR="00633F3E">
        <w:rPr>
          <w:rFonts w:eastAsiaTheme="minorEastAsia"/>
          <w:lang w:eastAsia="zh-CN"/>
        </w:rPr>
        <w:t xml:space="preserve"> </w:t>
      </w:r>
    </w:p>
    <w:p w14:paraId="03192ACA" w14:textId="072448F0" w:rsidR="007A00F8" w:rsidRDefault="002860C3" w:rsidP="007A00F8">
      <w:pPr>
        <w:pStyle w:val="a0"/>
        <w:rPr>
          <w:rFonts w:eastAsiaTheme="minorEastAsia"/>
          <w:lang w:eastAsia="zh-CN"/>
        </w:rPr>
      </w:pPr>
      <w:r>
        <w:rPr>
          <w:rFonts w:eastAsiaTheme="minorEastAsia"/>
          <w:lang w:eastAsia="zh-CN"/>
        </w:rPr>
        <w:t>On one hand</w:t>
      </w:r>
      <w:r w:rsidR="00633F3E">
        <w:rPr>
          <w:rFonts w:eastAsiaTheme="minorEastAsia"/>
          <w:lang w:eastAsia="zh-CN"/>
        </w:rPr>
        <w:t xml:space="preserve">, </w:t>
      </w:r>
      <w:r>
        <w:rPr>
          <w:rFonts w:eastAsiaTheme="minorEastAsia"/>
          <w:lang w:eastAsia="zh-CN"/>
        </w:rPr>
        <w:t xml:space="preserve">ZP-based IMR can provide </w:t>
      </w:r>
      <w:r w:rsidRPr="002860C3">
        <w:rPr>
          <w:rFonts w:eastAsiaTheme="minorEastAsia"/>
          <w:lang w:eastAsia="zh-CN"/>
        </w:rPr>
        <w:t>semi-static interference hypotheses</w:t>
      </w:r>
      <w:r>
        <w:rPr>
          <w:rFonts w:eastAsiaTheme="minorEastAsia"/>
          <w:lang w:eastAsia="zh-CN"/>
        </w:rPr>
        <w:t xml:space="preserve"> within a long time period which is very suitable to re</w:t>
      </w:r>
      <w:r w:rsidR="00451658">
        <w:rPr>
          <w:rFonts w:eastAsiaTheme="minorEastAsia"/>
          <w:lang w:eastAsia="zh-CN"/>
        </w:rPr>
        <w:t>f</w:t>
      </w:r>
      <w:r>
        <w:rPr>
          <w:rFonts w:eastAsiaTheme="minorEastAsia"/>
          <w:lang w:eastAsia="zh-CN"/>
        </w:rPr>
        <w:t>lect long-term inter-</w:t>
      </w:r>
      <w:r w:rsidR="00DF2B20">
        <w:rPr>
          <w:rFonts w:eastAsiaTheme="minorEastAsia"/>
          <w:lang w:eastAsia="zh-CN"/>
        </w:rPr>
        <w:t>TRP</w:t>
      </w:r>
      <w:r>
        <w:rPr>
          <w:rFonts w:eastAsiaTheme="minorEastAsia"/>
          <w:lang w:eastAsia="zh-CN"/>
        </w:rPr>
        <w:t xml:space="preserve"> interference. </w:t>
      </w:r>
      <w:r w:rsidR="00941F9C">
        <w:rPr>
          <w:rFonts w:eastAsiaTheme="minorEastAsia"/>
          <w:lang w:eastAsia="zh-CN"/>
        </w:rPr>
        <w:t>Therefore, if ZP-based resource is used, it can help UE to avoid unexpected interference from other TRPs.</w:t>
      </w:r>
    </w:p>
    <w:p w14:paraId="650FDFF6" w14:textId="72A77208" w:rsidR="00DE5923" w:rsidRDefault="002860C3" w:rsidP="00A721E8">
      <w:pPr>
        <w:pStyle w:val="a0"/>
        <w:rPr>
          <w:rFonts w:eastAsiaTheme="minorEastAsia"/>
          <w:lang w:eastAsia="zh-CN"/>
        </w:rPr>
      </w:pPr>
      <w:r>
        <w:rPr>
          <w:rFonts w:eastAsiaTheme="minorEastAsia"/>
          <w:lang w:eastAsia="zh-CN"/>
        </w:rPr>
        <w:t xml:space="preserve">On the other hand, </w:t>
      </w:r>
      <w:r w:rsidR="00941F9C">
        <w:rPr>
          <w:rFonts w:eastAsiaTheme="minorEastAsia"/>
          <w:lang w:eastAsia="zh-CN"/>
        </w:rPr>
        <w:t xml:space="preserve">NZP-based IMR can provide interference </w:t>
      </w:r>
      <w:r w:rsidR="00941F9C" w:rsidRPr="002860C3">
        <w:rPr>
          <w:rFonts w:eastAsiaTheme="minorEastAsia"/>
          <w:lang w:eastAsia="zh-CN"/>
        </w:rPr>
        <w:t>hypotheses</w:t>
      </w:r>
      <w:r w:rsidR="00941F9C">
        <w:rPr>
          <w:rFonts w:eastAsiaTheme="minorEastAsia"/>
          <w:lang w:eastAsia="zh-CN"/>
        </w:rPr>
        <w:t xml:space="preserve"> within the same TRP (e.g. interference generated by MU-MIMO or inter-beam interference generated by </w:t>
      </w:r>
      <w:r w:rsidR="00D271F1">
        <w:rPr>
          <w:rFonts w:eastAsiaTheme="minorEastAsia"/>
          <w:lang w:eastAsia="zh-CN"/>
        </w:rPr>
        <w:t xml:space="preserve">a </w:t>
      </w:r>
      <w:r w:rsidR="00941F9C">
        <w:rPr>
          <w:rFonts w:eastAsiaTheme="minorEastAsia"/>
          <w:lang w:eastAsia="zh-CN"/>
        </w:rPr>
        <w:t xml:space="preserve">different antenna panel). NZP-based </w:t>
      </w:r>
      <w:r w:rsidR="00451658">
        <w:rPr>
          <w:rFonts w:eastAsiaTheme="minorEastAsia"/>
          <w:lang w:eastAsia="zh-CN"/>
        </w:rPr>
        <w:t>interference</w:t>
      </w:r>
      <w:r w:rsidR="00941F9C">
        <w:rPr>
          <w:rFonts w:eastAsiaTheme="minorEastAsia"/>
          <w:lang w:eastAsia="zh-CN"/>
        </w:rPr>
        <w:t xml:space="preserve"> measurement c</w:t>
      </w:r>
      <w:r w:rsidR="00DF2B20">
        <w:rPr>
          <w:rFonts w:eastAsiaTheme="minorEastAsia"/>
          <w:lang w:eastAsia="zh-CN"/>
        </w:rPr>
        <w:t xml:space="preserve">an be performed even before the corresponding </w:t>
      </w:r>
      <w:r w:rsidR="00941F9C">
        <w:rPr>
          <w:rFonts w:eastAsiaTheme="minorEastAsia"/>
          <w:lang w:eastAsia="zh-CN"/>
        </w:rPr>
        <w:t xml:space="preserve">data transmission actually starts. gNB </w:t>
      </w:r>
      <w:r w:rsidR="003241B7">
        <w:rPr>
          <w:rFonts w:eastAsiaTheme="minorEastAsia"/>
          <w:lang w:eastAsia="zh-CN"/>
        </w:rPr>
        <w:t xml:space="preserve">can </w:t>
      </w:r>
      <w:r w:rsidR="004D3863">
        <w:rPr>
          <w:rFonts w:eastAsiaTheme="minorEastAsia"/>
          <w:lang w:eastAsia="zh-CN"/>
        </w:rPr>
        <w:t>facilitate</w:t>
      </w:r>
      <w:r w:rsidR="003241B7">
        <w:rPr>
          <w:rFonts w:eastAsiaTheme="minorEastAsia"/>
          <w:lang w:eastAsia="zh-CN"/>
        </w:rPr>
        <w:t xml:space="preserve"> the result of NZP-based interference measurement </w:t>
      </w:r>
      <w:r w:rsidR="00941F9C">
        <w:rPr>
          <w:rFonts w:eastAsiaTheme="minorEastAsia"/>
          <w:lang w:eastAsia="zh-CN"/>
        </w:rPr>
        <w:t xml:space="preserve">for </w:t>
      </w:r>
      <w:r w:rsidR="0044272A">
        <w:rPr>
          <w:rFonts w:eastAsiaTheme="minorEastAsia"/>
          <w:lang w:eastAsia="zh-CN"/>
        </w:rPr>
        <w:t xml:space="preserve">the following </w:t>
      </w:r>
      <w:r w:rsidR="00941F9C">
        <w:rPr>
          <w:rFonts w:eastAsiaTheme="minorEastAsia"/>
          <w:lang w:eastAsia="zh-CN"/>
        </w:rPr>
        <w:t>data scheduling.</w:t>
      </w:r>
      <w:r w:rsidR="00DF2B20">
        <w:rPr>
          <w:rFonts w:eastAsiaTheme="minorEastAsia"/>
          <w:lang w:eastAsia="zh-CN"/>
        </w:rPr>
        <w:t xml:space="preserve"> Hence, we also suggest to take NZP-based IMR into consideration.</w:t>
      </w:r>
    </w:p>
    <w:p w14:paraId="35B0A7FA" w14:textId="68C40223" w:rsidR="00E83AF8" w:rsidRDefault="00E83AF8" w:rsidP="00A721E8">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2C0A0B">
        <w:rPr>
          <w:rFonts w:eastAsia="宋体"/>
          <w:b/>
          <w:lang w:val="en-GB" w:eastAsia="zh-CN"/>
        </w:rPr>
        <w:t>7</w:t>
      </w:r>
      <w:r w:rsidRPr="00990DDA">
        <w:rPr>
          <w:rFonts w:eastAsia="宋体" w:hint="eastAsia"/>
          <w:b/>
          <w:lang w:val="en-GB" w:eastAsia="zh-CN"/>
        </w:rPr>
        <w:t>:</w:t>
      </w:r>
      <w:r>
        <w:rPr>
          <w:rFonts w:eastAsia="宋体"/>
          <w:b/>
          <w:lang w:val="en-GB" w:eastAsia="zh-CN"/>
        </w:rPr>
        <w:t xml:space="preserve"> In terms of interference measurement, both ZP-based </w:t>
      </w:r>
      <w:r w:rsidR="00226615">
        <w:rPr>
          <w:rFonts w:eastAsia="宋体"/>
          <w:b/>
          <w:lang w:val="en-GB" w:eastAsia="zh-CN"/>
        </w:rPr>
        <w:t xml:space="preserve">IMR </w:t>
      </w:r>
      <w:r>
        <w:rPr>
          <w:rFonts w:eastAsia="宋体"/>
          <w:b/>
          <w:lang w:val="en-GB" w:eastAsia="zh-CN"/>
        </w:rPr>
        <w:t>and NZP-based IMR need to be considered for the awareness of both inter-TRP interference and inter-beam interference within the same TRP.</w:t>
      </w:r>
    </w:p>
    <w:p w14:paraId="6E5A6514" w14:textId="77777777" w:rsidR="009A4B2D" w:rsidRPr="00E83AF8" w:rsidRDefault="009A4B2D" w:rsidP="00A721E8">
      <w:pPr>
        <w:pStyle w:val="a0"/>
        <w:rPr>
          <w:rFonts w:eastAsia="宋体"/>
          <w:b/>
          <w:lang w:val="en-GB" w:eastAsia="zh-CN"/>
        </w:rPr>
      </w:pPr>
    </w:p>
    <w:p w14:paraId="21551ED3" w14:textId="77777777" w:rsidR="00E83AF8" w:rsidRDefault="00E83AF8" w:rsidP="00E83AF8">
      <w:pPr>
        <w:pStyle w:val="2"/>
      </w:pPr>
      <w:r>
        <w:t>The reuse of CMR for interference measurement</w:t>
      </w:r>
    </w:p>
    <w:p w14:paraId="598C4038" w14:textId="15EA4DA2" w:rsidR="00E83AF8" w:rsidRDefault="00E83AF8" w:rsidP="00E83AF8">
      <w:pPr>
        <w:pStyle w:val="a0"/>
        <w:rPr>
          <w:rFonts w:eastAsiaTheme="minorEastAsia"/>
          <w:lang w:eastAsia="zh-CN"/>
        </w:rPr>
      </w:pPr>
      <w:r>
        <w:rPr>
          <w:rFonts w:eastAsiaTheme="minorEastAsia"/>
          <w:lang w:eastAsia="zh-CN"/>
        </w:rPr>
        <w:t>Another issue leftover in the previous meeting is whether CMR can be reused for interference measurement.</w:t>
      </w:r>
    </w:p>
    <w:p w14:paraId="708B0BEB" w14:textId="261E92FE" w:rsidR="00E83AF8" w:rsidRDefault="00E83AF8" w:rsidP="00A721E8">
      <w:pPr>
        <w:pStyle w:val="a0"/>
        <w:rPr>
          <w:rFonts w:eastAsiaTheme="minorEastAsia"/>
          <w:lang w:eastAsia="zh-CN"/>
        </w:rPr>
      </w:pPr>
      <w:r>
        <w:rPr>
          <w:rFonts w:eastAsiaTheme="minorEastAsia"/>
          <w:lang w:eastAsia="zh-CN"/>
        </w:rPr>
        <w:t xml:space="preserve">In the perspective of SINR measurement accuracy, the reuse of CMR for interference measurement is </w:t>
      </w:r>
      <w:r w:rsidR="00827122">
        <w:rPr>
          <w:rFonts w:eastAsiaTheme="minorEastAsia"/>
          <w:lang w:eastAsia="zh-CN"/>
        </w:rPr>
        <w:t>sub-</w:t>
      </w:r>
      <w:r>
        <w:rPr>
          <w:rFonts w:eastAsiaTheme="minorEastAsia"/>
          <w:lang w:eastAsia="zh-CN"/>
        </w:rPr>
        <w:t>optimal. In our understanding, if the resource for signal measurement is reused for interference measurement, a UE is required to firstly derive signal power on the resource and then subtract the signal power from the entire received power on the resource to acquire interference power. By doing so, the accuracy of both signal measurement results and interference measurement results will be degraded.</w:t>
      </w:r>
    </w:p>
    <w:p w14:paraId="24D3A97C" w14:textId="5F4CD7EB" w:rsidR="00E83AF8" w:rsidRPr="00E83AF8" w:rsidRDefault="00E83AF8" w:rsidP="00A721E8">
      <w:pPr>
        <w:pStyle w:val="a0"/>
        <w:rPr>
          <w:rFonts w:eastAsiaTheme="minorEastAsia"/>
          <w:lang w:eastAsia="zh-CN"/>
        </w:rPr>
      </w:pPr>
      <w:r>
        <w:rPr>
          <w:rFonts w:eastAsiaTheme="minorEastAsia"/>
          <w:lang w:eastAsia="zh-CN"/>
        </w:rPr>
        <w:t xml:space="preserve">However, in the perspective of spectral efficiency, </w:t>
      </w:r>
      <w:r w:rsidR="00371E1D">
        <w:rPr>
          <w:rFonts w:eastAsiaTheme="minorEastAsia"/>
          <w:lang w:eastAsia="zh-CN"/>
        </w:rPr>
        <w:t>the reuse of CMR for interference measurement is very attractive in comparison with dedicated IMR since no extra RS is needed for interference measurement.</w:t>
      </w:r>
    </w:p>
    <w:p w14:paraId="6719AE0C" w14:textId="113F2B42" w:rsidR="00E83AF8" w:rsidRPr="00371E1D" w:rsidRDefault="00371E1D" w:rsidP="00A721E8">
      <w:pPr>
        <w:pStyle w:val="a0"/>
        <w:rPr>
          <w:rFonts w:eastAsiaTheme="minorEastAsia"/>
          <w:lang w:eastAsia="zh-CN"/>
        </w:rPr>
      </w:pPr>
      <w:r>
        <w:rPr>
          <w:rFonts w:eastAsiaTheme="minorEastAsia"/>
          <w:lang w:eastAsia="zh-CN"/>
        </w:rPr>
        <w:t>In order to achieve best system performance, the interference measurement methods mentioned above can be smartly combined. For example, dedicated IMR can be used for the case where accurate SINR measurement is necessary; and CMR for interference measurement can be used for the case where SINR measurement accuracy is not necessarily to be very high (for improving spectral efficiency). Hence, we propose that UE shall have the flexibility to measure interference over dedicated IMR and/or CMR.</w:t>
      </w:r>
    </w:p>
    <w:p w14:paraId="443A16F4" w14:textId="521DE2F3" w:rsidR="00371E1D" w:rsidRDefault="00371E1D" w:rsidP="00371E1D">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2C0A0B">
        <w:rPr>
          <w:rFonts w:eastAsia="宋体"/>
          <w:b/>
          <w:lang w:val="en-GB" w:eastAsia="zh-CN"/>
        </w:rPr>
        <w:t>8</w:t>
      </w:r>
      <w:r w:rsidRPr="00990DDA">
        <w:rPr>
          <w:rFonts w:eastAsia="宋体" w:hint="eastAsia"/>
          <w:b/>
          <w:lang w:val="en-GB" w:eastAsia="zh-CN"/>
        </w:rPr>
        <w:t>:</w:t>
      </w:r>
      <w:r>
        <w:rPr>
          <w:rFonts w:eastAsia="宋体"/>
          <w:b/>
          <w:lang w:val="en-GB" w:eastAsia="zh-CN"/>
        </w:rPr>
        <w:t xml:space="preserve"> </w:t>
      </w:r>
      <w:r w:rsidRPr="00371E1D">
        <w:rPr>
          <w:rFonts w:eastAsia="宋体"/>
          <w:b/>
          <w:lang w:val="en-GB" w:eastAsia="zh-CN"/>
        </w:rPr>
        <w:t xml:space="preserve">NZP CSI-RS resource(s) configured for channel measurement </w:t>
      </w:r>
      <w:r>
        <w:rPr>
          <w:rFonts w:eastAsia="宋体"/>
          <w:b/>
          <w:lang w:val="en-GB" w:eastAsia="zh-CN"/>
        </w:rPr>
        <w:t xml:space="preserve">can be reused </w:t>
      </w:r>
      <w:r w:rsidRPr="00371E1D">
        <w:rPr>
          <w:rFonts w:eastAsia="宋体"/>
          <w:b/>
          <w:lang w:val="en-GB" w:eastAsia="zh-CN"/>
        </w:rPr>
        <w:t>as resource(s) for interference measurement</w:t>
      </w:r>
      <w:r>
        <w:rPr>
          <w:rFonts w:eastAsia="宋体"/>
          <w:b/>
          <w:lang w:val="en-GB" w:eastAsia="zh-CN"/>
        </w:rPr>
        <w:t>.</w:t>
      </w:r>
    </w:p>
    <w:p w14:paraId="59A7050C" w14:textId="77777777" w:rsidR="009A4B2D" w:rsidRPr="00E83AF8" w:rsidRDefault="009A4B2D" w:rsidP="00371E1D">
      <w:pPr>
        <w:pStyle w:val="a0"/>
        <w:rPr>
          <w:rFonts w:eastAsia="宋体"/>
          <w:b/>
          <w:lang w:val="en-GB" w:eastAsia="zh-CN"/>
        </w:rPr>
      </w:pPr>
    </w:p>
    <w:p w14:paraId="57009E51" w14:textId="33C3530A" w:rsidR="00E83AF8" w:rsidRPr="00371E1D" w:rsidRDefault="00371E1D" w:rsidP="00A721E8">
      <w:pPr>
        <w:pStyle w:val="2"/>
      </w:pPr>
      <w:r>
        <w:t>CSI framework for SINR-based beam management</w:t>
      </w:r>
    </w:p>
    <w:p w14:paraId="3486A837" w14:textId="1CFFAF30" w:rsidR="00DF2B20" w:rsidRDefault="00DF2B20" w:rsidP="00327071">
      <w:pPr>
        <w:pStyle w:val="a0"/>
        <w:rPr>
          <w:rFonts w:eastAsiaTheme="minorEastAsia"/>
          <w:lang w:eastAsia="zh-CN"/>
        </w:rPr>
      </w:pPr>
      <w:r w:rsidRPr="00DF2B20">
        <w:rPr>
          <w:rFonts w:eastAsiaTheme="minorEastAsia"/>
          <w:lang w:eastAsia="zh-CN"/>
        </w:rPr>
        <w:t xml:space="preserve">In </w:t>
      </w:r>
      <w:r>
        <w:rPr>
          <w:rFonts w:eastAsiaTheme="minorEastAsia"/>
          <w:lang w:eastAsia="zh-CN"/>
        </w:rPr>
        <w:t>addition</w:t>
      </w:r>
      <w:r w:rsidRPr="00DF2B20">
        <w:rPr>
          <w:rFonts w:eastAsiaTheme="minorEastAsia"/>
          <w:lang w:eastAsia="zh-CN"/>
        </w:rPr>
        <w:t xml:space="preserve">, </w:t>
      </w:r>
      <w:r>
        <w:rPr>
          <w:rFonts w:eastAsiaTheme="minorEastAsia"/>
          <w:lang w:eastAsia="zh-CN"/>
        </w:rPr>
        <w:t>current Rel-15 CSI fr</w:t>
      </w:r>
      <w:r w:rsidR="00876340">
        <w:rPr>
          <w:rFonts w:eastAsiaTheme="minorEastAsia"/>
          <w:lang w:eastAsia="zh-CN"/>
        </w:rPr>
        <w:t>amework has already provided a</w:t>
      </w:r>
      <w:r>
        <w:rPr>
          <w:rFonts w:eastAsiaTheme="minorEastAsia"/>
          <w:lang w:eastAsia="zh-CN"/>
        </w:rPr>
        <w:t xml:space="preserve"> flexible CSI measurement </w:t>
      </w:r>
      <w:r w:rsidR="00451658">
        <w:rPr>
          <w:rFonts w:eastAsiaTheme="minorEastAsia"/>
          <w:lang w:eastAsia="zh-CN"/>
        </w:rPr>
        <w:t>mechanism</w:t>
      </w:r>
      <w:r>
        <w:rPr>
          <w:rFonts w:eastAsiaTheme="minorEastAsia"/>
          <w:lang w:eastAsia="zh-CN"/>
        </w:rPr>
        <w:t xml:space="preserve"> for both signal and interference measurement (for ZP-based and/or NZP-based).</w:t>
      </w:r>
      <w:r w:rsidR="00876340">
        <w:rPr>
          <w:rFonts w:eastAsiaTheme="minorEastAsia"/>
          <w:lang w:eastAsia="zh-CN"/>
        </w:rPr>
        <w:t xml:space="preserve"> In our view, the current CSI framework </w:t>
      </w:r>
      <w:r w:rsidR="0092756A">
        <w:rPr>
          <w:rFonts w:eastAsiaTheme="minorEastAsia"/>
          <w:lang w:eastAsia="zh-CN"/>
        </w:rPr>
        <w:t>can be reused as much as possible</w:t>
      </w:r>
      <w:r w:rsidR="00876340">
        <w:rPr>
          <w:rFonts w:eastAsiaTheme="minorEastAsia"/>
          <w:lang w:eastAsia="zh-CN"/>
        </w:rPr>
        <w:t xml:space="preserve"> to support L1-SINR based beam management.</w:t>
      </w:r>
    </w:p>
    <w:p w14:paraId="31666D96" w14:textId="749BA857" w:rsidR="00327071" w:rsidRDefault="00327071" w:rsidP="007A00F8">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2C0A0B">
        <w:rPr>
          <w:rFonts w:eastAsia="宋体"/>
          <w:b/>
          <w:lang w:val="en-GB" w:eastAsia="zh-CN"/>
        </w:rPr>
        <w:t>9</w:t>
      </w:r>
      <w:r w:rsidRPr="00990DDA">
        <w:rPr>
          <w:rFonts w:eastAsia="宋体" w:hint="eastAsia"/>
          <w:b/>
          <w:lang w:val="en-GB" w:eastAsia="zh-CN"/>
        </w:rPr>
        <w:t>:</w:t>
      </w:r>
      <w:r>
        <w:rPr>
          <w:rFonts w:eastAsia="宋体"/>
          <w:b/>
          <w:lang w:val="en-GB" w:eastAsia="zh-CN"/>
        </w:rPr>
        <w:t xml:space="preserve"> </w:t>
      </w:r>
      <w:r w:rsidR="0010217A">
        <w:rPr>
          <w:rFonts w:eastAsia="宋体"/>
          <w:b/>
          <w:lang w:val="en-GB" w:eastAsia="zh-CN"/>
        </w:rPr>
        <w:t>Strive to reuse</w:t>
      </w:r>
      <w:r w:rsidR="00876340">
        <w:rPr>
          <w:rFonts w:eastAsia="宋体"/>
          <w:b/>
          <w:lang w:val="en-GB" w:eastAsia="zh-CN"/>
        </w:rPr>
        <w:t xml:space="preserve"> t</w:t>
      </w:r>
      <w:r>
        <w:rPr>
          <w:rFonts w:eastAsia="宋体"/>
          <w:b/>
          <w:lang w:val="en-GB" w:eastAsia="zh-CN"/>
        </w:rPr>
        <w:t>he CSI framework</w:t>
      </w:r>
      <w:r w:rsidR="004D3863" w:rsidRPr="004D3863">
        <w:rPr>
          <w:rFonts w:eastAsia="宋体"/>
          <w:b/>
          <w:lang w:val="en-GB" w:eastAsia="zh-CN"/>
        </w:rPr>
        <w:t xml:space="preserve"> </w:t>
      </w:r>
      <w:r w:rsidR="004D3863">
        <w:rPr>
          <w:rFonts w:eastAsia="宋体"/>
          <w:b/>
          <w:lang w:val="en-GB" w:eastAsia="zh-CN"/>
        </w:rPr>
        <w:t>specified in Rel-15 38.214</w:t>
      </w:r>
      <w:r>
        <w:rPr>
          <w:rFonts w:eastAsia="宋体"/>
          <w:b/>
          <w:lang w:val="en-GB" w:eastAsia="zh-CN"/>
        </w:rPr>
        <w:t xml:space="preserve"> for</w:t>
      </w:r>
      <w:r w:rsidR="00876340">
        <w:rPr>
          <w:rFonts w:eastAsia="宋体"/>
          <w:b/>
          <w:lang w:val="en-GB" w:eastAsia="zh-CN"/>
        </w:rPr>
        <w:t xml:space="preserve"> the support of</w:t>
      </w:r>
      <w:r>
        <w:rPr>
          <w:rFonts w:eastAsia="宋体"/>
          <w:b/>
          <w:lang w:val="en-GB" w:eastAsia="zh-CN"/>
        </w:rPr>
        <w:t xml:space="preserve"> L1-SINR based beam management.</w:t>
      </w:r>
    </w:p>
    <w:p w14:paraId="5E2B8084" w14:textId="77777777" w:rsidR="009A4B2D" w:rsidRPr="00876340" w:rsidRDefault="009A4B2D" w:rsidP="007A00F8">
      <w:pPr>
        <w:pStyle w:val="a0"/>
        <w:rPr>
          <w:rFonts w:eastAsiaTheme="minorEastAsia"/>
          <w:lang w:val="en-GB" w:eastAsia="zh-CN"/>
        </w:rPr>
      </w:pPr>
    </w:p>
    <w:p w14:paraId="1070349A" w14:textId="77777777" w:rsidR="00BA1B2C" w:rsidRDefault="00BA1B2C" w:rsidP="00C96C72">
      <w:pPr>
        <w:pStyle w:val="1"/>
      </w:pPr>
      <w:r>
        <w:rPr>
          <w:rFonts w:hint="eastAsia"/>
        </w:rPr>
        <w:t>Conclusion</w:t>
      </w:r>
    </w:p>
    <w:p w14:paraId="3B9EB683" w14:textId="725B5E00" w:rsidR="00BA1B2C" w:rsidRDefault="00BA1B2C" w:rsidP="00BA1B2C">
      <w:pPr>
        <w:pStyle w:val="a0"/>
        <w:rPr>
          <w:rFonts w:eastAsiaTheme="minorEastAsia"/>
          <w:lang w:eastAsia="zh-CN"/>
        </w:rPr>
      </w:pPr>
      <w:r>
        <w:rPr>
          <w:rFonts w:eastAsiaTheme="minorEastAsia" w:hint="eastAsia"/>
          <w:lang w:eastAsia="zh-CN"/>
        </w:rPr>
        <w:t xml:space="preserve">In this contribution, </w:t>
      </w:r>
      <w:r>
        <w:rPr>
          <w:rFonts w:eastAsiaTheme="minorEastAsia"/>
          <w:lang w:eastAsia="zh-CN"/>
        </w:rPr>
        <w:t xml:space="preserve">the </w:t>
      </w:r>
      <w:r w:rsidR="006E0C5E">
        <w:rPr>
          <w:rFonts w:eastAsiaTheme="minorEastAsia"/>
          <w:lang w:eastAsia="zh-CN"/>
        </w:rPr>
        <w:t>on SCell</w:t>
      </w:r>
      <w:r w:rsidR="00384ED2">
        <w:rPr>
          <w:rFonts w:eastAsiaTheme="minorEastAsia"/>
          <w:lang w:eastAsia="zh-CN"/>
        </w:rPr>
        <w:t xml:space="preserve"> </w:t>
      </w:r>
      <w:r w:rsidR="0099293C">
        <w:rPr>
          <w:rFonts w:eastAsiaTheme="minorEastAsia"/>
          <w:lang w:eastAsia="zh-CN"/>
        </w:rPr>
        <w:t>BFR</w:t>
      </w:r>
      <w:r>
        <w:rPr>
          <w:rFonts w:eastAsiaTheme="minorEastAsia"/>
          <w:lang w:eastAsia="zh-CN"/>
        </w:rPr>
        <w:t xml:space="preserve"> </w:t>
      </w:r>
      <w:r w:rsidR="006E0C5E">
        <w:rPr>
          <w:rFonts w:eastAsiaTheme="minorEastAsia"/>
          <w:lang w:eastAsia="zh-CN"/>
        </w:rPr>
        <w:t>and L1-SINR based beam management</w:t>
      </w:r>
      <w:r w:rsidR="00384ED2">
        <w:rPr>
          <w:rFonts w:eastAsiaTheme="minorEastAsia"/>
          <w:lang w:eastAsia="zh-CN"/>
        </w:rPr>
        <w:t xml:space="preserve"> </w:t>
      </w:r>
      <w:r>
        <w:rPr>
          <w:rFonts w:eastAsiaTheme="minorEastAsia"/>
          <w:lang w:eastAsia="zh-CN"/>
        </w:rPr>
        <w:t xml:space="preserve">are </w:t>
      </w:r>
      <w:r w:rsidR="006E0C5E">
        <w:rPr>
          <w:rFonts w:eastAsiaTheme="minorEastAsia"/>
          <w:lang w:eastAsia="zh-CN"/>
        </w:rPr>
        <w:t>provided</w:t>
      </w:r>
      <w:r w:rsidR="00310717">
        <w:rPr>
          <w:rFonts w:eastAsiaTheme="minorEastAsia"/>
          <w:lang w:eastAsia="zh-CN"/>
        </w:rPr>
        <w:t xml:space="preserve">. Based on the discussion, </w:t>
      </w:r>
      <w:r w:rsidR="00310717" w:rsidRPr="00C10BBB">
        <w:rPr>
          <w:rFonts w:eastAsiaTheme="minorEastAsia"/>
          <w:lang w:eastAsia="zh-CN"/>
        </w:rPr>
        <w:t>we have the following proposals:</w:t>
      </w:r>
    </w:p>
    <w:p w14:paraId="41FEBE2A" w14:textId="77777777" w:rsidR="002C0A0B" w:rsidRDefault="002C0A0B" w:rsidP="002C0A0B">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1</w:t>
      </w:r>
      <w:r w:rsidRPr="00990DDA">
        <w:rPr>
          <w:rFonts w:eastAsia="宋体" w:hint="eastAsia"/>
          <w:b/>
          <w:lang w:val="en-GB" w:eastAsia="zh-CN"/>
        </w:rPr>
        <w:t xml:space="preserve">: </w:t>
      </w:r>
      <w:r>
        <w:rPr>
          <w:rFonts w:eastAsia="宋体"/>
          <w:b/>
          <w:lang w:val="en-GB" w:eastAsia="zh-CN"/>
        </w:rPr>
        <w:t>In terms of the down-selection related to BFD RS, Alt 3 is preferred, which is:</w:t>
      </w:r>
    </w:p>
    <w:p w14:paraId="64D22F71" w14:textId="77777777" w:rsidR="002C0A0B" w:rsidRPr="008213DF" w:rsidRDefault="002C0A0B" w:rsidP="002C0A0B">
      <w:pPr>
        <w:pStyle w:val="a0"/>
        <w:numPr>
          <w:ilvl w:val="0"/>
          <w:numId w:val="19"/>
        </w:numPr>
        <w:rPr>
          <w:rFonts w:eastAsia="宋体"/>
          <w:b/>
          <w:lang w:val="en-GB" w:eastAsia="zh-CN"/>
        </w:rPr>
      </w:pPr>
      <w:r w:rsidRPr="008213DF">
        <w:rPr>
          <w:rFonts w:eastAsia="宋体"/>
          <w:b/>
          <w:lang w:val="en-GB" w:eastAsia="zh-CN"/>
        </w:rPr>
        <w:t>SCell BFD RS can be in current CC or another CC for both explicit and implicit configuration</w:t>
      </w:r>
      <w:r>
        <w:rPr>
          <w:rFonts w:eastAsia="宋体"/>
          <w:b/>
          <w:lang w:val="en-GB" w:eastAsia="zh-CN"/>
        </w:rPr>
        <w:t>.</w:t>
      </w:r>
    </w:p>
    <w:p w14:paraId="000A7112" w14:textId="469144CE" w:rsidR="002C0A0B" w:rsidRPr="004464B4" w:rsidRDefault="002C0A0B" w:rsidP="002C0A0B">
      <w:pPr>
        <w:pStyle w:val="a0"/>
        <w:rPr>
          <w:rFonts w:eastAsia="宋体"/>
          <w:b/>
          <w:lang w:eastAsia="zh-CN"/>
        </w:rPr>
      </w:pPr>
      <w:r w:rsidRPr="00990DDA">
        <w:rPr>
          <w:rFonts w:eastAsia="宋体" w:hint="eastAsia"/>
          <w:b/>
          <w:lang w:val="en-GB" w:eastAsia="zh-CN"/>
        </w:rPr>
        <w:t>Proposal</w:t>
      </w:r>
      <w:r>
        <w:rPr>
          <w:rFonts w:eastAsia="宋体"/>
          <w:b/>
          <w:lang w:val="en-GB" w:eastAsia="zh-CN"/>
        </w:rPr>
        <w:t xml:space="preserve"> 2</w:t>
      </w:r>
      <w:r w:rsidRPr="00990DDA">
        <w:rPr>
          <w:rFonts w:eastAsia="宋体" w:hint="eastAsia"/>
          <w:b/>
          <w:lang w:val="en-GB" w:eastAsia="zh-CN"/>
        </w:rPr>
        <w:t xml:space="preserve">: </w:t>
      </w:r>
      <w:r>
        <w:rPr>
          <w:rFonts w:eastAsia="宋体"/>
          <w:b/>
          <w:lang w:val="en-GB" w:eastAsia="zh-CN"/>
        </w:rPr>
        <w:t>Support new beam identification at least for contention-free BFR.</w:t>
      </w:r>
    </w:p>
    <w:p w14:paraId="6CB7FDFF" w14:textId="0D4F6EE1" w:rsidR="00EF3A1C" w:rsidRDefault="00EF3A1C" w:rsidP="00EF3A1C">
      <w:pPr>
        <w:pStyle w:val="a0"/>
        <w:rPr>
          <w:rFonts w:eastAsia="宋体"/>
          <w:b/>
          <w:lang w:val="en-GB" w:eastAsia="zh-CN"/>
        </w:rPr>
      </w:pPr>
      <w:r w:rsidRPr="00990DDA">
        <w:rPr>
          <w:rFonts w:eastAsia="宋体" w:hint="eastAsia"/>
          <w:b/>
          <w:lang w:val="en-GB" w:eastAsia="zh-CN"/>
        </w:rPr>
        <w:lastRenderedPageBreak/>
        <w:t>Proposal</w:t>
      </w:r>
      <w:r>
        <w:rPr>
          <w:rFonts w:eastAsia="宋体"/>
          <w:b/>
          <w:lang w:val="en-GB" w:eastAsia="zh-CN"/>
        </w:rPr>
        <w:t xml:space="preserve"> 3</w:t>
      </w:r>
      <w:r w:rsidRPr="00990DDA">
        <w:rPr>
          <w:rFonts w:eastAsia="宋体" w:hint="eastAsia"/>
          <w:b/>
          <w:lang w:val="en-GB" w:eastAsia="zh-CN"/>
        </w:rPr>
        <w:t>:</w:t>
      </w:r>
      <w:r>
        <w:rPr>
          <w:rFonts w:eastAsia="宋体"/>
          <w:b/>
          <w:lang w:val="en-GB" w:eastAsia="zh-CN"/>
        </w:rPr>
        <w:t xml:space="preserve"> After UE declares beam</w:t>
      </w:r>
      <w:r w:rsidRPr="00990DDA">
        <w:rPr>
          <w:rFonts w:eastAsia="宋体" w:hint="eastAsia"/>
          <w:b/>
          <w:lang w:val="en-GB" w:eastAsia="zh-CN"/>
        </w:rPr>
        <w:t xml:space="preserve"> </w:t>
      </w:r>
      <w:r>
        <w:rPr>
          <w:rFonts w:eastAsia="宋体"/>
          <w:b/>
          <w:lang w:val="en-GB" w:eastAsia="zh-CN"/>
        </w:rPr>
        <w:t xml:space="preserve">failure, a BFRQ that conveys failing SCell ID </w:t>
      </w:r>
      <w:r w:rsidR="00637D67">
        <w:rPr>
          <w:rFonts w:eastAsia="宋体"/>
          <w:b/>
          <w:lang w:val="en-GB" w:eastAsia="zh-CN"/>
        </w:rPr>
        <w:t xml:space="preserve">only </w:t>
      </w:r>
      <w:r>
        <w:rPr>
          <w:rFonts w:eastAsia="宋体"/>
          <w:b/>
          <w:lang w:val="en-GB" w:eastAsia="zh-CN"/>
        </w:rPr>
        <w:t>shall be triggered if no new candidate beam was identified.</w:t>
      </w:r>
    </w:p>
    <w:p w14:paraId="6998180B" w14:textId="3B5D5766" w:rsidR="00EF3A1C" w:rsidRPr="00F21269" w:rsidRDefault="00EF3A1C" w:rsidP="00EF3A1C">
      <w:pPr>
        <w:pStyle w:val="a0"/>
        <w:numPr>
          <w:ilvl w:val="0"/>
          <w:numId w:val="19"/>
        </w:numPr>
        <w:rPr>
          <w:rFonts w:eastAsia="宋体"/>
          <w:b/>
          <w:lang w:val="en-GB" w:eastAsia="zh-CN"/>
        </w:rPr>
      </w:pPr>
      <w:r w:rsidRPr="003A20F0">
        <w:rPr>
          <w:rFonts w:eastAsiaTheme="minorEastAsia"/>
          <w:b/>
          <w:lang w:eastAsia="zh-CN"/>
        </w:rPr>
        <w:t>The BFRQ that conveys failing SCell ID</w:t>
      </w:r>
      <w:r w:rsidR="00637D67" w:rsidRPr="00637D67">
        <w:rPr>
          <w:rFonts w:eastAsiaTheme="minorEastAsia"/>
          <w:b/>
          <w:lang w:eastAsia="zh-CN"/>
        </w:rPr>
        <w:t xml:space="preserve"> </w:t>
      </w:r>
      <w:r w:rsidR="00637D67" w:rsidRPr="003A20F0">
        <w:rPr>
          <w:rFonts w:eastAsiaTheme="minorEastAsia"/>
          <w:b/>
          <w:lang w:eastAsia="zh-CN"/>
        </w:rPr>
        <w:t>only</w:t>
      </w:r>
      <w:r w:rsidRPr="003A20F0">
        <w:rPr>
          <w:rFonts w:eastAsiaTheme="minorEastAsia"/>
          <w:b/>
          <w:lang w:eastAsia="zh-CN"/>
        </w:rPr>
        <w:t xml:space="preserve"> may have a similar format as the BFRQ that conveys both failing SCell ID and identified candidate beam.</w:t>
      </w:r>
    </w:p>
    <w:p w14:paraId="1E81A556" w14:textId="77777777" w:rsidR="002C0A0B" w:rsidRPr="00BB7CF5" w:rsidRDefault="002C0A0B" w:rsidP="002C0A0B">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4</w:t>
      </w:r>
      <w:r w:rsidRPr="00990DDA">
        <w:rPr>
          <w:rFonts w:eastAsia="宋体" w:hint="eastAsia"/>
          <w:b/>
          <w:lang w:val="en-GB" w:eastAsia="zh-CN"/>
        </w:rPr>
        <w:t xml:space="preserve">: </w:t>
      </w:r>
      <w:r>
        <w:rPr>
          <w:rFonts w:eastAsia="宋体"/>
          <w:b/>
          <w:lang w:val="en-GB" w:eastAsia="zh-CN"/>
        </w:rPr>
        <w:t>The transmission of BFRQ for SCell BFR is only via PCell.</w:t>
      </w:r>
    </w:p>
    <w:p w14:paraId="40E24F03" w14:textId="77777777" w:rsidR="002C0A0B" w:rsidRDefault="002C0A0B" w:rsidP="002C0A0B">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5</w:t>
      </w:r>
      <w:r w:rsidRPr="00990DDA">
        <w:rPr>
          <w:rFonts w:eastAsia="宋体" w:hint="eastAsia"/>
          <w:b/>
          <w:lang w:val="en-GB" w:eastAsia="zh-CN"/>
        </w:rPr>
        <w:t xml:space="preserve">: </w:t>
      </w:r>
      <w:r>
        <w:rPr>
          <w:rFonts w:eastAsia="宋体"/>
          <w:b/>
          <w:lang w:val="en-GB" w:eastAsia="zh-CN"/>
        </w:rPr>
        <w:t>UE expects to receive SCell beam failure recovery response on PCell</w:t>
      </w:r>
    </w:p>
    <w:p w14:paraId="44FE0ED7" w14:textId="77777777" w:rsidR="002C0A0B" w:rsidRPr="00BB7CF5" w:rsidRDefault="002C0A0B" w:rsidP="002C0A0B">
      <w:pPr>
        <w:pStyle w:val="a0"/>
        <w:numPr>
          <w:ilvl w:val="0"/>
          <w:numId w:val="19"/>
        </w:numPr>
        <w:rPr>
          <w:rFonts w:eastAsia="宋体"/>
          <w:b/>
          <w:lang w:val="en-GB" w:eastAsia="zh-CN"/>
        </w:rPr>
      </w:pPr>
      <w:r>
        <w:rPr>
          <w:rFonts w:eastAsia="宋体"/>
          <w:b/>
          <w:lang w:val="en-GB" w:eastAsia="zh-CN"/>
        </w:rPr>
        <w:t>The CORESET for PCell beam failure recovery response reception is reused for SCell beam failure recovery response reception.</w:t>
      </w:r>
    </w:p>
    <w:p w14:paraId="48918399" w14:textId="77777777" w:rsidR="002C0A0B" w:rsidRPr="008838CA" w:rsidRDefault="002C0A0B" w:rsidP="002C0A0B">
      <w:pPr>
        <w:pStyle w:val="a0"/>
        <w:rPr>
          <w:rFonts w:eastAsiaTheme="minorEastAsia"/>
          <w:lang w:eastAsia="zh-CN"/>
        </w:rPr>
      </w:pPr>
      <w:r w:rsidRPr="00990DDA">
        <w:rPr>
          <w:rFonts w:eastAsia="宋体" w:hint="eastAsia"/>
          <w:b/>
          <w:lang w:val="en-GB" w:eastAsia="zh-CN"/>
        </w:rPr>
        <w:t>Proposal</w:t>
      </w:r>
      <w:r>
        <w:rPr>
          <w:rFonts w:eastAsia="宋体"/>
          <w:b/>
          <w:lang w:val="en-GB" w:eastAsia="zh-CN"/>
        </w:rPr>
        <w:t xml:space="preserve"> 6</w:t>
      </w:r>
      <w:r w:rsidRPr="00990DDA">
        <w:rPr>
          <w:rFonts w:eastAsia="宋体" w:hint="eastAsia"/>
          <w:b/>
          <w:lang w:val="en-GB" w:eastAsia="zh-CN"/>
        </w:rPr>
        <w:t>:</w:t>
      </w:r>
      <w:r>
        <w:rPr>
          <w:rFonts w:eastAsia="宋体"/>
          <w:b/>
          <w:lang w:val="en-GB" w:eastAsia="zh-CN"/>
        </w:rPr>
        <w:t xml:space="preserve"> Study BFR on the scheduled SCell for cross carrier scheduling.</w:t>
      </w:r>
    </w:p>
    <w:p w14:paraId="6DB6AEB8" w14:textId="1AA0C0D8" w:rsidR="002C0A0B" w:rsidRPr="00E83AF8" w:rsidRDefault="002C0A0B" w:rsidP="002C0A0B">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7</w:t>
      </w:r>
      <w:r w:rsidRPr="00990DDA">
        <w:rPr>
          <w:rFonts w:eastAsia="宋体" w:hint="eastAsia"/>
          <w:b/>
          <w:lang w:val="en-GB" w:eastAsia="zh-CN"/>
        </w:rPr>
        <w:t>:</w:t>
      </w:r>
      <w:r>
        <w:rPr>
          <w:rFonts w:eastAsia="宋体"/>
          <w:b/>
          <w:lang w:val="en-GB" w:eastAsia="zh-CN"/>
        </w:rPr>
        <w:t xml:space="preserve"> In terms of interference measurement, both ZP-based </w:t>
      </w:r>
      <w:r w:rsidR="00226615">
        <w:rPr>
          <w:rFonts w:eastAsia="宋体"/>
          <w:b/>
          <w:lang w:val="en-GB" w:eastAsia="zh-CN"/>
        </w:rPr>
        <w:t xml:space="preserve">IMR </w:t>
      </w:r>
      <w:r>
        <w:rPr>
          <w:rFonts w:eastAsia="宋体"/>
          <w:b/>
          <w:lang w:val="en-GB" w:eastAsia="zh-CN"/>
        </w:rPr>
        <w:t>and NZP-based IMR need to be considered for the awareness of both inter-TRP interference and inter-beam interference within the same TRP.</w:t>
      </w:r>
    </w:p>
    <w:p w14:paraId="52F009A0" w14:textId="77777777" w:rsidR="002C0A0B" w:rsidRPr="00226615" w:rsidRDefault="002C0A0B" w:rsidP="002C0A0B">
      <w:pPr>
        <w:pStyle w:val="a0"/>
        <w:rPr>
          <w:rFonts w:eastAsia="宋体"/>
          <w:b/>
          <w:lang w:eastAsia="zh-CN"/>
        </w:rPr>
      </w:pPr>
      <w:r w:rsidRPr="00990DDA">
        <w:rPr>
          <w:rFonts w:eastAsia="宋体" w:hint="eastAsia"/>
          <w:b/>
          <w:lang w:val="en-GB" w:eastAsia="zh-CN"/>
        </w:rPr>
        <w:t>Proposal</w:t>
      </w:r>
      <w:r>
        <w:rPr>
          <w:rFonts w:eastAsia="宋体"/>
          <w:b/>
          <w:lang w:val="en-GB" w:eastAsia="zh-CN"/>
        </w:rPr>
        <w:t xml:space="preserve"> 8</w:t>
      </w:r>
      <w:r w:rsidRPr="00990DDA">
        <w:rPr>
          <w:rFonts w:eastAsia="宋体" w:hint="eastAsia"/>
          <w:b/>
          <w:lang w:val="en-GB" w:eastAsia="zh-CN"/>
        </w:rPr>
        <w:t>:</w:t>
      </w:r>
      <w:r>
        <w:rPr>
          <w:rFonts w:eastAsia="宋体"/>
          <w:b/>
          <w:lang w:val="en-GB" w:eastAsia="zh-CN"/>
        </w:rPr>
        <w:t xml:space="preserve"> </w:t>
      </w:r>
      <w:r w:rsidRPr="00371E1D">
        <w:rPr>
          <w:rFonts w:eastAsia="宋体"/>
          <w:b/>
          <w:lang w:val="en-GB" w:eastAsia="zh-CN"/>
        </w:rPr>
        <w:t xml:space="preserve">NZP CSI-RS resource(s) configured for channel measurement </w:t>
      </w:r>
      <w:r>
        <w:rPr>
          <w:rFonts w:eastAsia="宋体"/>
          <w:b/>
          <w:lang w:val="en-GB" w:eastAsia="zh-CN"/>
        </w:rPr>
        <w:t xml:space="preserve">can be reused </w:t>
      </w:r>
      <w:r w:rsidRPr="00371E1D">
        <w:rPr>
          <w:rFonts w:eastAsia="宋体"/>
          <w:b/>
          <w:lang w:val="en-GB" w:eastAsia="zh-CN"/>
        </w:rPr>
        <w:t>as resource(s) for interference measurement</w:t>
      </w:r>
      <w:r>
        <w:rPr>
          <w:rFonts w:eastAsia="宋体"/>
          <w:b/>
          <w:lang w:val="en-GB" w:eastAsia="zh-CN"/>
        </w:rPr>
        <w:t>.</w:t>
      </w:r>
    </w:p>
    <w:p w14:paraId="7DAF8E7D" w14:textId="77777777" w:rsidR="002C0A0B" w:rsidRPr="00876340" w:rsidRDefault="002C0A0B" w:rsidP="002C0A0B">
      <w:pPr>
        <w:pStyle w:val="a0"/>
        <w:rPr>
          <w:rFonts w:eastAsiaTheme="minorEastAsia"/>
          <w:lang w:val="en-GB" w:eastAsia="zh-CN"/>
        </w:rPr>
      </w:pPr>
      <w:r w:rsidRPr="00990DDA">
        <w:rPr>
          <w:rFonts w:eastAsia="宋体" w:hint="eastAsia"/>
          <w:b/>
          <w:lang w:val="en-GB" w:eastAsia="zh-CN"/>
        </w:rPr>
        <w:t>Proposal</w:t>
      </w:r>
      <w:r>
        <w:rPr>
          <w:rFonts w:eastAsia="宋体"/>
          <w:b/>
          <w:lang w:val="en-GB" w:eastAsia="zh-CN"/>
        </w:rPr>
        <w:t xml:space="preserve"> 9</w:t>
      </w:r>
      <w:r w:rsidRPr="00990DDA">
        <w:rPr>
          <w:rFonts w:eastAsia="宋体" w:hint="eastAsia"/>
          <w:b/>
          <w:lang w:val="en-GB" w:eastAsia="zh-CN"/>
        </w:rPr>
        <w:t>:</w:t>
      </w:r>
      <w:r>
        <w:rPr>
          <w:rFonts w:eastAsia="宋体"/>
          <w:b/>
          <w:lang w:val="en-GB" w:eastAsia="zh-CN"/>
        </w:rPr>
        <w:t xml:space="preserve"> Strive to reuse the CSI framework</w:t>
      </w:r>
      <w:r w:rsidRPr="004D3863">
        <w:rPr>
          <w:rFonts w:eastAsia="宋体"/>
          <w:b/>
          <w:lang w:val="en-GB" w:eastAsia="zh-CN"/>
        </w:rPr>
        <w:t xml:space="preserve"> </w:t>
      </w:r>
      <w:r>
        <w:rPr>
          <w:rFonts w:eastAsia="宋体"/>
          <w:b/>
          <w:lang w:val="en-GB" w:eastAsia="zh-CN"/>
        </w:rPr>
        <w:t>specified in Rel-15 38.214 for the support of L1-SINR based beam management.</w:t>
      </w:r>
    </w:p>
    <w:p w14:paraId="11105BA2" w14:textId="77777777" w:rsidR="00BE3B1F" w:rsidRPr="0052231C" w:rsidRDefault="00BE3B1F" w:rsidP="00BE3B1F">
      <w:pPr>
        <w:pStyle w:val="1"/>
      </w:pPr>
      <w:r w:rsidRPr="0052231C">
        <w:t>References</w:t>
      </w:r>
    </w:p>
    <w:p w14:paraId="11320544" w14:textId="13E6FBC7" w:rsidR="003679B6" w:rsidRPr="00543958" w:rsidRDefault="003679B6" w:rsidP="00543958">
      <w:pPr>
        <w:pStyle w:val="a0"/>
        <w:numPr>
          <w:ilvl w:val="1"/>
          <w:numId w:val="1"/>
        </w:numPr>
        <w:tabs>
          <w:tab w:val="left" w:pos="0"/>
          <w:tab w:val="num" w:pos="420"/>
          <w:tab w:val="left" w:pos="540"/>
        </w:tabs>
        <w:ind w:left="567" w:hanging="567"/>
        <w:rPr>
          <w:lang w:val="it-IT"/>
        </w:rPr>
      </w:pPr>
      <w:r>
        <w:rPr>
          <w:rFonts w:eastAsiaTheme="minorEastAsia"/>
          <w:lang w:eastAsia="zh-CN"/>
        </w:rPr>
        <w:t xml:space="preserve">  </w:t>
      </w:r>
      <w:r w:rsidR="009A4B2D">
        <w:rPr>
          <w:rFonts w:eastAsiaTheme="minorEastAsia"/>
          <w:lang w:eastAsia="zh-CN"/>
        </w:rPr>
        <w:t>3GPP RAN</w:t>
      </w:r>
      <w:r w:rsidR="0058754C" w:rsidRPr="00B53C94">
        <w:rPr>
          <w:rFonts w:eastAsiaTheme="minorEastAsia"/>
          <w:lang w:eastAsia="zh-CN"/>
        </w:rPr>
        <w:t>#</w:t>
      </w:r>
      <w:r w:rsidR="0058754C">
        <w:rPr>
          <w:rFonts w:eastAsiaTheme="minorEastAsia"/>
          <w:lang w:eastAsia="zh-CN"/>
        </w:rPr>
        <w:t>80</w:t>
      </w:r>
      <w:r w:rsidR="0058754C" w:rsidRPr="00687119">
        <w:rPr>
          <w:rFonts w:eastAsia="宋体"/>
          <w:lang w:val="it-IT" w:eastAsia="zh-CN"/>
        </w:rPr>
        <w:t xml:space="preserve"> Chairman’s Notes, </w:t>
      </w:r>
      <w:r w:rsidR="0058754C">
        <w:rPr>
          <w:rFonts w:eastAsia="宋体"/>
          <w:lang w:val="it-IT" w:eastAsia="zh-CN"/>
        </w:rPr>
        <w:t>June</w:t>
      </w:r>
      <w:r w:rsidR="0058754C" w:rsidRPr="00687119">
        <w:rPr>
          <w:rFonts w:eastAsia="宋体"/>
          <w:lang w:val="it-IT" w:eastAsia="zh-CN"/>
        </w:rPr>
        <w:t xml:space="preserve"> 2018</w:t>
      </w:r>
    </w:p>
    <w:p w14:paraId="12327DF0" w14:textId="36161F34" w:rsidR="002C0A0B" w:rsidRPr="00E23B9A" w:rsidRDefault="002C0A0B" w:rsidP="002C0A0B">
      <w:pPr>
        <w:pStyle w:val="a0"/>
        <w:numPr>
          <w:ilvl w:val="1"/>
          <w:numId w:val="1"/>
        </w:numPr>
        <w:tabs>
          <w:tab w:val="left" w:pos="0"/>
          <w:tab w:val="left" w:pos="540"/>
          <w:tab w:val="num" w:pos="567"/>
        </w:tabs>
        <w:ind w:left="567" w:hanging="567"/>
        <w:rPr>
          <w:rFonts w:eastAsiaTheme="minorEastAsia"/>
          <w:lang w:eastAsia="zh-CN"/>
        </w:rPr>
      </w:pPr>
      <w:r w:rsidRPr="00340E6A">
        <w:rPr>
          <w:rFonts w:eastAsiaTheme="minorEastAsia"/>
          <w:lang w:eastAsia="zh-CN"/>
        </w:rPr>
        <w:t>3GPP TS 38.</w:t>
      </w:r>
      <w:r>
        <w:rPr>
          <w:rFonts w:eastAsiaTheme="minorEastAsia"/>
          <w:lang w:eastAsia="zh-CN"/>
        </w:rPr>
        <w:t>321</w:t>
      </w:r>
      <w:r w:rsidRPr="00340E6A">
        <w:rPr>
          <w:rFonts w:eastAsiaTheme="minorEastAsia"/>
          <w:lang w:eastAsia="zh-CN"/>
        </w:rPr>
        <w:t xml:space="preserve"> V15.</w:t>
      </w:r>
      <w:r>
        <w:rPr>
          <w:rFonts w:eastAsiaTheme="minorEastAsia"/>
          <w:lang w:eastAsia="zh-CN"/>
        </w:rPr>
        <w:t>4</w:t>
      </w:r>
      <w:r w:rsidRPr="00340E6A">
        <w:rPr>
          <w:rFonts w:eastAsiaTheme="minorEastAsia"/>
          <w:lang w:eastAsia="zh-CN"/>
        </w:rPr>
        <w:t>.0 (201</w:t>
      </w:r>
      <w:r>
        <w:rPr>
          <w:rFonts w:eastAsiaTheme="minorEastAsia"/>
          <w:lang w:eastAsia="zh-CN"/>
        </w:rPr>
        <w:t>9</w:t>
      </w:r>
      <w:r w:rsidRPr="00340E6A">
        <w:rPr>
          <w:rFonts w:eastAsiaTheme="minorEastAsia"/>
          <w:lang w:eastAsia="zh-CN"/>
        </w:rPr>
        <w:t>-</w:t>
      </w:r>
      <w:r>
        <w:rPr>
          <w:rFonts w:eastAsiaTheme="minorEastAsia"/>
          <w:lang w:eastAsia="zh-CN"/>
        </w:rPr>
        <w:t>01</w:t>
      </w:r>
      <w:r w:rsidRPr="00B53C94">
        <w:rPr>
          <w:rFonts w:eastAsiaTheme="minorEastAsia"/>
          <w:lang w:eastAsia="zh-CN"/>
        </w:rPr>
        <w:t xml:space="preserve">) 3rd Generation Partnership Project; Technical Specification Group Radio Access Network; NR; </w:t>
      </w:r>
      <w:r w:rsidRPr="003C598B">
        <w:rPr>
          <w:rFonts w:eastAsiaTheme="minorEastAsia"/>
          <w:lang w:eastAsia="zh-CN"/>
        </w:rPr>
        <w:t>Medium Access Control (MAC) protocol specification</w:t>
      </w:r>
      <w:r w:rsidRPr="00B53C94">
        <w:rPr>
          <w:rFonts w:eastAsiaTheme="minorEastAsia"/>
          <w:lang w:eastAsia="zh-CN"/>
        </w:rPr>
        <w:t xml:space="preserve"> (Release 15)</w:t>
      </w:r>
    </w:p>
    <w:p w14:paraId="20D81AD0" w14:textId="0750F90A" w:rsidR="00CA668E" w:rsidRPr="004464B4" w:rsidRDefault="002C0A0B" w:rsidP="00AF1413">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w:t>
      </w:r>
      <w:r w:rsidR="00CA668E">
        <w:rPr>
          <w:rFonts w:eastAsiaTheme="minorEastAsia"/>
          <w:lang w:eastAsia="zh-CN"/>
        </w:rPr>
        <w:t>3GPP RAN1</w:t>
      </w:r>
      <w:r w:rsidR="00CA668E" w:rsidRPr="00B53C94">
        <w:rPr>
          <w:rFonts w:eastAsiaTheme="minorEastAsia"/>
          <w:lang w:eastAsia="zh-CN"/>
        </w:rPr>
        <w:t>#</w:t>
      </w:r>
      <w:r w:rsidR="00CA668E">
        <w:rPr>
          <w:rFonts w:eastAsiaTheme="minorEastAsia"/>
          <w:lang w:eastAsia="zh-CN"/>
        </w:rPr>
        <w:t>96</w:t>
      </w:r>
      <w:r w:rsidR="00CA668E" w:rsidRPr="00687119">
        <w:rPr>
          <w:rFonts w:eastAsia="宋体"/>
          <w:lang w:val="it-IT" w:eastAsia="zh-CN"/>
        </w:rPr>
        <w:t xml:space="preserve"> Chairman’s Notes, </w:t>
      </w:r>
      <w:r w:rsidR="00CA668E">
        <w:rPr>
          <w:rFonts w:eastAsia="宋体"/>
          <w:lang w:val="it-IT" w:eastAsia="zh-CN"/>
        </w:rPr>
        <w:t>March</w:t>
      </w:r>
      <w:r w:rsidR="00CA668E" w:rsidRPr="00687119">
        <w:rPr>
          <w:rFonts w:eastAsia="宋体"/>
          <w:lang w:val="it-IT" w:eastAsia="zh-CN"/>
        </w:rPr>
        <w:t xml:space="preserve"> 201</w:t>
      </w:r>
      <w:r w:rsidR="00CA668E">
        <w:rPr>
          <w:rFonts w:eastAsia="宋体"/>
          <w:lang w:val="it-IT" w:eastAsia="zh-CN"/>
        </w:rPr>
        <w:t>9</w:t>
      </w:r>
    </w:p>
    <w:p w14:paraId="56B30C73" w14:textId="3F0C1F1D" w:rsidR="00AF1413" w:rsidRPr="00AF1413" w:rsidRDefault="0029435E" w:rsidP="00AF1413">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w:t>
      </w:r>
      <w:r w:rsidR="00AF1413">
        <w:rPr>
          <w:rFonts w:eastAsiaTheme="minorEastAsia"/>
          <w:lang w:eastAsia="zh-CN"/>
        </w:rPr>
        <w:t>3GPP RAN1</w:t>
      </w:r>
      <w:r w:rsidR="00AF1413" w:rsidRPr="00B53C94">
        <w:rPr>
          <w:rFonts w:eastAsiaTheme="minorEastAsia"/>
          <w:lang w:eastAsia="zh-CN"/>
        </w:rPr>
        <w:t>#</w:t>
      </w:r>
      <w:r w:rsidR="00AF1413">
        <w:rPr>
          <w:rFonts w:eastAsiaTheme="minorEastAsia"/>
          <w:lang w:eastAsia="zh-CN"/>
        </w:rPr>
        <w:t>AH1901</w:t>
      </w:r>
      <w:r w:rsidR="00AF1413" w:rsidRPr="00687119">
        <w:rPr>
          <w:rFonts w:eastAsia="宋体"/>
          <w:lang w:val="it-IT" w:eastAsia="zh-CN"/>
        </w:rPr>
        <w:t xml:space="preserve"> Chairman’s Notes, </w:t>
      </w:r>
      <w:r w:rsidR="00AF1413">
        <w:rPr>
          <w:rFonts w:eastAsia="宋体"/>
          <w:lang w:val="it-IT" w:eastAsia="zh-CN"/>
        </w:rPr>
        <w:t>January</w:t>
      </w:r>
      <w:r w:rsidR="00AF1413" w:rsidRPr="00687119">
        <w:rPr>
          <w:rFonts w:eastAsia="宋体"/>
          <w:lang w:val="it-IT" w:eastAsia="zh-CN"/>
        </w:rPr>
        <w:t xml:space="preserve"> 201</w:t>
      </w:r>
      <w:r w:rsidR="00AF1413">
        <w:rPr>
          <w:rFonts w:eastAsia="宋体"/>
          <w:lang w:val="it-IT" w:eastAsia="zh-CN"/>
        </w:rPr>
        <w:t>9</w:t>
      </w:r>
    </w:p>
    <w:p w14:paraId="3AAE0362" w14:textId="2FEF918F" w:rsidR="00F34E34" w:rsidRPr="00543958" w:rsidRDefault="00AF1413" w:rsidP="00F34E34">
      <w:pPr>
        <w:pStyle w:val="a0"/>
        <w:numPr>
          <w:ilvl w:val="1"/>
          <w:numId w:val="1"/>
        </w:numPr>
        <w:tabs>
          <w:tab w:val="left" w:pos="0"/>
          <w:tab w:val="num" w:pos="420"/>
          <w:tab w:val="left" w:pos="540"/>
        </w:tabs>
        <w:ind w:left="567" w:hanging="567"/>
        <w:rPr>
          <w:lang w:val="it-IT"/>
        </w:rPr>
      </w:pPr>
      <w:r>
        <w:rPr>
          <w:rFonts w:eastAsiaTheme="minorEastAsia"/>
          <w:lang w:val="it-IT" w:eastAsia="zh-CN"/>
        </w:rPr>
        <w:t xml:space="preserve">  </w:t>
      </w:r>
      <w:r w:rsidR="00F34E34">
        <w:rPr>
          <w:rFonts w:eastAsiaTheme="minorEastAsia"/>
          <w:lang w:eastAsia="zh-CN"/>
        </w:rPr>
        <w:t>3GPP RAN1</w:t>
      </w:r>
      <w:r w:rsidR="00F34E34" w:rsidRPr="00B53C94">
        <w:rPr>
          <w:rFonts w:eastAsiaTheme="minorEastAsia"/>
          <w:lang w:eastAsia="zh-CN"/>
        </w:rPr>
        <w:t>#</w:t>
      </w:r>
      <w:r w:rsidR="00F34E34">
        <w:rPr>
          <w:rFonts w:eastAsiaTheme="minorEastAsia"/>
          <w:lang w:eastAsia="zh-CN"/>
        </w:rPr>
        <w:t>95</w:t>
      </w:r>
      <w:r w:rsidR="00F34E34" w:rsidRPr="00687119">
        <w:rPr>
          <w:rFonts w:eastAsia="宋体"/>
          <w:lang w:val="it-IT" w:eastAsia="zh-CN"/>
        </w:rPr>
        <w:t xml:space="preserve"> Chairman’s Notes, </w:t>
      </w:r>
      <w:r w:rsidR="00F34E34">
        <w:rPr>
          <w:rFonts w:eastAsia="宋体"/>
          <w:lang w:val="it-IT" w:eastAsia="zh-CN"/>
        </w:rPr>
        <w:t>November</w:t>
      </w:r>
      <w:r w:rsidR="00F34E34" w:rsidRPr="00687119">
        <w:rPr>
          <w:rFonts w:eastAsia="宋体"/>
          <w:lang w:val="it-IT" w:eastAsia="zh-CN"/>
        </w:rPr>
        <w:t xml:space="preserve"> 2018</w:t>
      </w:r>
    </w:p>
    <w:p w14:paraId="347B9A68" w14:textId="43117BF3" w:rsidR="002C0A0B" w:rsidRPr="002C0A0B" w:rsidRDefault="00543958" w:rsidP="002C0A0B">
      <w:pPr>
        <w:pStyle w:val="a0"/>
        <w:numPr>
          <w:ilvl w:val="1"/>
          <w:numId w:val="1"/>
        </w:numPr>
        <w:tabs>
          <w:tab w:val="left" w:pos="0"/>
          <w:tab w:val="num" w:pos="420"/>
          <w:tab w:val="left" w:pos="540"/>
        </w:tabs>
        <w:ind w:left="567" w:hanging="567"/>
        <w:rPr>
          <w:lang w:val="it-IT"/>
        </w:rPr>
      </w:pPr>
      <w:r>
        <w:rPr>
          <w:rFonts w:eastAsiaTheme="minorEastAsia"/>
          <w:lang w:eastAsia="zh-CN"/>
        </w:rPr>
        <w:t xml:space="preserve">  3GPP RAN1</w:t>
      </w:r>
      <w:r w:rsidRPr="00B53C94">
        <w:rPr>
          <w:rFonts w:eastAsiaTheme="minorEastAsia"/>
          <w:lang w:eastAsia="zh-CN"/>
        </w:rPr>
        <w:t>#</w:t>
      </w:r>
      <w:r>
        <w:rPr>
          <w:rFonts w:eastAsiaTheme="minorEastAsia"/>
          <w:lang w:eastAsia="zh-CN"/>
        </w:rPr>
        <w:t>94bis</w:t>
      </w:r>
      <w:r w:rsidRPr="00687119">
        <w:rPr>
          <w:rFonts w:eastAsia="宋体"/>
          <w:lang w:val="it-IT" w:eastAsia="zh-CN"/>
        </w:rPr>
        <w:t xml:space="preserve"> Chairman’s Notes, </w:t>
      </w:r>
      <w:r>
        <w:rPr>
          <w:rFonts w:eastAsia="宋体"/>
          <w:lang w:val="it-IT" w:eastAsia="zh-CN"/>
        </w:rPr>
        <w:t>October</w:t>
      </w:r>
      <w:r w:rsidRPr="00687119">
        <w:rPr>
          <w:rFonts w:eastAsia="宋体"/>
          <w:lang w:val="it-IT" w:eastAsia="zh-CN"/>
        </w:rPr>
        <w:t xml:space="preserve"> 2018</w:t>
      </w:r>
    </w:p>
    <w:sectPr w:rsidR="002C0A0B" w:rsidRPr="002C0A0B" w:rsidSect="00785BEB">
      <w:headerReference w:type="default" r:id="rId8"/>
      <w:foot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51AE6" w14:textId="77777777" w:rsidR="00C32CB5" w:rsidRDefault="00C32CB5" w:rsidP="00E9523A">
      <w:pPr>
        <w:ind w:left="-2"/>
      </w:pPr>
      <w:r>
        <w:separator/>
      </w:r>
    </w:p>
  </w:endnote>
  <w:endnote w:type="continuationSeparator" w:id="0">
    <w:p w14:paraId="75D42490" w14:textId="77777777" w:rsidR="00C32CB5" w:rsidRDefault="00C32CB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1202838"/>
      <w:docPartObj>
        <w:docPartGallery w:val="Page Numbers (Bottom of Page)"/>
        <w:docPartUnique/>
      </w:docPartObj>
    </w:sdtPr>
    <w:sdtEndPr>
      <w:rPr>
        <w:noProof/>
      </w:rPr>
    </w:sdtEndPr>
    <w:sdtContent>
      <w:p w14:paraId="0BA8B7CA" w14:textId="77777777" w:rsidR="00BE3B1F" w:rsidRDefault="00BE3B1F" w:rsidP="00BE3B1F">
        <w:pPr>
          <w:pStyle w:val="ab"/>
          <w:jc w:val="center"/>
        </w:pPr>
        <w:r>
          <w:fldChar w:fldCharType="begin"/>
        </w:r>
        <w:r>
          <w:instrText xml:space="preserve"> PAGE   \* MERGEFORMAT </w:instrText>
        </w:r>
        <w:r>
          <w:fldChar w:fldCharType="separate"/>
        </w:r>
        <w:r w:rsidR="006B3BE3">
          <w:rPr>
            <w:noProof/>
          </w:rPr>
          <w:t>6</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1DD2B" w14:textId="77777777" w:rsidR="00C32CB5" w:rsidRDefault="00C32CB5" w:rsidP="00E9523A">
      <w:pPr>
        <w:ind w:left="-2"/>
      </w:pPr>
      <w:r>
        <w:separator/>
      </w:r>
    </w:p>
  </w:footnote>
  <w:footnote w:type="continuationSeparator" w:id="0">
    <w:p w14:paraId="635D15FB" w14:textId="77777777" w:rsidR="00C32CB5" w:rsidRDefault="00C32CB5"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7B28E" w14:textId="77777777" w:rsidR="00A97FA8" w:rsidRPr="001A329E" w:rsidRDefault="00A97FA8"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846"/>
        </w:tabs>
        <w:ind w:left="846"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F44CE"/>
    <w:multiLevelType w:val="hybridMultilevel"/>
    <w:tmpl w:val="9F3AE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7B63FD"/>
    <w:multiLevelType w:val="hybridMultilevel"/>
    <w:tmpl w:val="75D2763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7800846"/>
    <w:multiLevelType w:val="hybridMultilevel"/>
    <w:tmpl w:val="08283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267F91"/>
    <w:multiLevelType w:val="hybridMultilevel"/>
    <w:tmpl w:val="41281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890D46"/>
    <w:multiLevelType w:val="multilevel"/>
    <w:tmpl w:val="3F04D7B4"/>
    <w:lvl w:ilvl="0">
      <w:start w:val="1"/>
      <w:numFmt w:val="decimal"/>
      <w:pStyle w:val="1"/>
      <w:lvlText w:val="%1"/>
      <w:lvlJc w:val="left"/>
      <w:pPr>
        <w:ind w:left="432" w:hanging="432"/>
      </w:pPr>
      <w:rPr>
        <w:rFonts w:hint="eastAsia"/>
        <w:i w:val="0"/>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51357C1"/>
    <w:multiLevelType w:val="hybridMultilevel"/>
    <w:tmpl w:val="3484F2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770AA6"/>
    <w:multiLevelType w:val="hybridMultilevel"/>
    <w:tmpl w:val="5038C81A"/>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5D50AC6"/>
    <w:multiLevelType w:val="hybridMultilevel"/>
    <w:tmpl w:val="25161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6B142A"/>
    <w:multiLevelType w:val="hybridMultilevel"/>
    <w:tmpl w:val="61A8F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7918D7"/>
    <w:multiLevelType w:val="hybridMultilevel"/>
    <w:tmpl w:val="636C9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ED6315"/>
    <w:multiLevelType w:val="hybridMultilevel"/>
    <w:tmpl w:val="810AF60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3"/>
  </w:num>
  <w:num w:numId="3">
    <w:abstractNumId w:val="8"/>
  </w:num>
  <w:num w:numId="4">
    <w:abstractNumId w:val="20"/>
  </w:num>
  <w:num w:numId="5">
    <w:abstractNumId w:val="1"/>
  </w:num>
  <w:num w:numId="6">
    <w:abstractNumId w:val="3"/>
  </w:num>
  <w:num w:numId="7">
    <w:abstractNumId w:val="10"/>
  </w:num>
  <w:num w:numId="8">
    <w:abstractNumId w:val="19"/>
  </w:num>
  <w:num w:numId="9">
    <w:abstractNumId w:val="7"/>
  </w:num>
  <w:num w:numId="10">
    <w:abstractNumId w:val="15"/>
  </w:num>
  <w:num w:numId="11">
    <w:abstractNumId w:val="2"/>
  </w:num>
  <w:num w:numId="12">
    <w:abstractNumId w:val="6"/>
  </w:num>
  <w:num w:numId="13">
    <w:abstractNumId w:val="14"/>
  </w:num>
  <w:num w:numId="14">
    <w:abstractNumId w:val="9"/>
  </w:num>
  <w:num w:numId="15">
    <w:abstractNumId w:val="4"/>
  </w:num>
  <w:num w:numId="16">
    <w:abstractNumId w:val="11"/>
  </w:num>
  <w:num w:numId="17">
    <w:abstractNumId w:val="12"/>
  </w:num>
  <w:num w:numId="18">
    <w:abstractNumId w:val="8"/>
  </w:num>
  <w:num w:numId="19">
    <w:abstractNumId w:val="21"/>
  </w:num>
  <w:num w:numId="20">
    <w:abstractNumId w:val="17"/>
  </w:num>
  <w:num w:numId="21">
    <w:abstractNumId w:val="16"/>
  </w:num>
  <w:num w:numId="22">
    <w:abstractNumId w:val="18"/>
  </w:num>
  <w:num w:numId="2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655A"/>
    <w:rsid w:val="0000677F"/>
    <w:rsid w:val="00007A44"/>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62F8"/>
    <w:rsid w:val="000264BC"/>
    <w:rsid w:val="000266A1"/>
    <w:rsid w:val="00026FC0"/>
    <w:rsid w:val="00030655"/>
    <w:rsid w:val="000312BB"/>
    <w:rsid w:val="00031371"/>
    <w:rsid w:val="000317BC"/>
    <w:rsid w:val="00031B5A"/>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DD8"/>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38AA"/>
    <w:rsid w:val="00054151"/>
    <w:rsid w:val="000544BC"/>
    <w:rsid w:val="00054619"/>
    <w:rsid w:val="0005514B"/>
    <w:rsid w:val="0005592F"/>
    <w:rsid w:val="00055FF1"/>
    <w:rsid w:val="000563A3"/>
    <w:rsid w:val="00056811"/>
    <w:rsid w:val="00057AB9"/>
    <w:rsid w:val="0006076C"/>
    <w:rsid w:val="000620EB"/>
    <w:rsid w:val="0006455E"/>
    <w:rsid w:val="000646CF"/>
    <w:rsid w:val="00064FC2"/>
    <w:rsid w:val="00064FF8"/>
    <w:rsid w:val="000650D3"/>
    <w:rsid w:val="00065203"/>
    <w:rsid w:val="0006573E"/>
    <w:rsid w:val="00065B91"/>
    <w:rsid w:val="00065E2C"/>
    <w:rsid w:val="00065F7D"/>
    <w:rsid w:val="00066764"/>
    <w:rsid w:val="000670ED"/>
    <w:rsid w:val="0006771E"/>
    <w:rsid w:val="000679FC"/>
    <w:rsid w:val="00067BBE"/>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711"/>
    <w:rsid w:val="000778DE"/>
    <w:rsid w:val="00077B75"/>
    <w:rsid w:val="000800A1"/>
    <w:rsid w:val="000809D4"/>
    <w:rsid w:val="00081414"/>
    <w:rsid w:val="000814B1"/>
    <w:rsid w:val="000819B9"/>
    <w:rsid w:val="00081BFB"/>
    <w:rsid w:val="00082950"/>
    <w:rsid w:val="00083CB2"/>
    <w:rsid w:val="000844DB"/>
    <w:rsid w:val="00084ED0"/>
    <w:rsid w:val="00085080"/>
    <w:rsid w:val="0008531E"/>
    <w:rsid w:val="0008560C"/>
    <w:rsid w:val="00085D38"/>
    <w:rsid w:val="000868E5"/>
    <w:rsid w:val="00087487"/>
    <w:rsid w:val="0008757D"/>
    <w:rsid w:val="0008760D"/>
    <w:rsid w:val="00087BA7"/>
    <w:rsid w:val="00090F89"/>
    <w:rsid w:val="000924D0"/>
    <w:rsid w:val="0009369C"/>
    <w:rsid w:val="00093F31"/>
    <w:rsid w:val="00094A76"/>
    <w:rsid w:val="00094E92"/>
    <w:rsid w:val="000958C0"/>
    <w:rsid w:val="00095F11"/>
    <w:rsid w:val="0009640E"/>
    <w:rsid w:val="000971AD"/>
    <w:rsid w:val="00097D5F"/>
    <w:rsid w:val="00097EF3"/>
    <w:rsid w:val="000A0363"/>
    <w:rsid w:val="000A0665"/>
    <w:rsid w:val="000A0E25"/>
    <w:rsid w:val="000A1177"/>
    <w:rsid w:val="000A1197"/>
    <w:rsid w:val="000A11EA"/>
    <w:rsid w:val="000A1AF5"/>
    <w:rsid w:val="000A1D32"/>
    <w:rsid w:val="000A216E"/>
    <w:rsid w:val="000A2611"/>
    <w:rsid w:val="000A2789"/>
    <w:rsid w:val="000A2B74"/>
    <w:rsid w:val="000A3443"/>
    <w:rsid w:val="000A4105"/>
    <w:rsid w:val="000A45E3"/>
    <w:rsid w:val="000A4E64"/>
    <w:rsid w:val="000A4E6C"/>
    <w:rsid w:val="000A5603"/>
    <w:rsid w:val="000A585B"/>
    <w:rsid w:val="000A5D86"/>
    <w:rsid w:val="000A6430"/>
    <w:rsid w:val="000A7B16"/>
    <w:rsid w:val="000A7CCB"/>
    <w:rsid w:val="000A7DD9"/>
    <w:rsid w:val="000B0156"/>
    <w:rsid w:val="000B1131"/>
    <w:rsid w:val="000B3EB3"/>
    <w:rsid w:val="000B4C79"/>
    <w:rsid w:val="000B5A9D"/>
    <w:rsid w:val="000B5AE7"/>
    <w:rsid w:val="000B731D"/>
    <w:rsid w:val="000B760E"/>
    <w:rsid w:val="000B7681"/>
    <w:rsid w:val="000C1BC5"/>
    <w:rsid w:val="000C237B"/>
    <w:rsid w:val="000C2D02"/>
    <w:rsid w:val="000C2D9C"/>
    <w:rsid w:val="000C3A16"/>
    <w:rsid w:val="000C46B1"/>
    <w:rsid w:val="000C4748"/>
    <w:rsid w:val="000C47ED"/>
    <w:rsid w:val="000C5188"/>
    <w:rsid w:val="000C5564"/>
    <w:rsid w:val="000C57C8"/>
    <w:rsid w:val="000C6924"/>
    <w:rsid w:val="000C6A43"/>
    <w:rsid w:val="000C760A"/>
    <w:rsid w:val="000C7C0C"/>
    <w:rsid w:val="000D011B"/>
    <w:rsid w:val="000D037D"/>
    <w:rsid w:val="000D04C7"/>
    <w:rsid w:val="000D0D36"/>
    <w:rsid w:val="000D193E"/>
    <w:rsid w:val="000D1D70"/>
    <w:rsid w:val="000D1ED2"/>
    <w:rsid w:val="000D3820"/>
    <w:rsid w:val="000D3FC2"/>
    <w:rsid w:val="000D40E9"/>
    <w:rsid w:val="000D6D45"/>
    <w:rsid w:val="000D7582"/>
    <w:rsid w:val="000E0400"/>
    <w:rsid w:val="000E0E57"/>
    <w:rsid w:val="000E0EB9"/>
    <w:rsid w:val="000E3004"/>
    <w:rsid w:val="000E344D"/>
    <w:rsid w:val="000E35D9"/>
    <w:rsid w:val="000E39F1"/>
    <w:rsid w:val="000E3A85"/>
    <w:rsid w:val="000E3C57"/>
    <w:rsid w:val="000E3DE5"/>
    <w:rsid w:val="000E445D"/>
    <w:rsid w:val="000E4E83"/>
    <w:rsid w:val="000E60AD"/>
    <w:rsid w:val="000E7386"/>
    <w:rsid w:val="000E7917"/>
    <w:rsid w:val="000E7F30"/>
    <w:rsid w:val="000F0728"/>
    <w:rsid w:val="000F1E1A"/>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17A"/>
    <w:rsid w:val="001023FD"/>
    <w:rsid w:val="001028E4"/>
    <w:rsid w:val="00103413"/>
    <w:rsid w:val="00103878"/>
    <w:rsid w:val="00104287"/>
    <w:rsid w:val="001051B9"/>
    <w:rsid w:val="00105B53"/>
    <w:rsid w:val="00106135"/>
    <w:rsid w:val="0010729F"/>
    <w:rsid w:val="00107D52"/>
    <w:rsid w:val="00110194"/>
    <w:rsid w:val="00110F3F"/>
    <w:rsid w:val="00111A18"/>
    <w:rsid w:val="001125D0"/>
    <w:rsid w:val="00112FB5"/>
    <w:rsid w:val="001136C6"/>
    <w:rsid w:val="001140AB"/>
    <w:rsid w:val="001143D4"/>
    <w:rsid w:val="0011486C"/>
    <w:rsid w:val="00115011"/>
    <w:rsid w:val="001201B4"/>
    <w:rsid w:val="001207BD"/>
    <w:rsid w:val="00120B56"/>
    <w:rsid w:val="001231EA"/>
    <w:rsid w:val="00123399"/>
    <w:rsid w:val="001233A1"/>
    <w:rsid w:val="00123937"/>
    <w:rsid w:val="0012437C"/>
    <w:rsid w:val="001245F5"/>
    <w:rsid w:val="001248EB"/>
    <w:rsid w:val="00124BDD"/>
    <w:rsid w:val="00126152"/>
    <w:rsid w:val="001262A0"/>
    <w:rsid w:val="00126BBD"/>
    <w:rsid w:val="00126FA6"/>
    <w:rsid w:val="00130765"/>
    <w:rsid w:val="001323C8"/>
    <w:rsid w:val="00133172"/>
    <w:rsid w:val="001331A9"/>
    <w:rsid w:val="00133EB0"/>
    <w:rsid w:val="00135445"/>
    <w:rsid w:val="00135446"/>
    <w:rsid w:val="00135AC8"/>
    <w:rsid w:val="00135EFC"/>
    <w:rsid w:val="00136680"/>
    <w:rsid w:val="00136A81"/>
    <w:rsid w:val="00136ABE"/>
    <w:rsid w:val="001374C0"/>
    <w:rsid w:val="00137FA2"/>
    <w:rsid w:val="00140551"/>
    <w:rsid w:val="0014084E"/>
    <w:rsid w:val="00140C34"/>
    <w:rsid w:val="00141AEB"/>
    <w:rsid w:val="00141B4C"/>
    <w:rsid w:val="001424D3"/>
    <w:rsid w:val="001424E7"/>
    <w:rsid w:val="00142748"/>
    <w:rsid w:val="001436FC"/>
    <w:rsid w:val="00143816"/>
    <w:rsid w:val="00143D7E"/>
    <w:rsid w:val="00143DDF"/>
    <w:rsid w:val="00144167"/>
    <w:rsid w:val="001451A4"/>
    <w:rsid w:val="00146D1F"/>
    <w:rsid w:val="0014773F"/>
    <w:rsid w:val="00150A7E"/>
    <w:rsid w:val="001517A8"/>
    <w:rsid w:val="00151989"/>
    <w:rsid w:val="00151D8F"/>
    <w:rsid w:val="001520CE"/>
    <w:rsid w:val="001532DD"/>
    <w:rsid w:val="00153390"/>
    <w:rsid w:val="00153E05"/>
    <w:rsid w:val="00154270"/>
    <w:rsid w:val="001549D3"/>
    <w:rsid w:val="001555E9"/>
    <w:rsid w:val="001562C2"/>
    <w:rsid w:val="001567FF"/>
    <w:rsid w:val="001576B0"/>
    <w:rsid w:val="00160877"/>
    <w:rsid w:val="0016090A"/>
    <w:rsid w:val="00161560"/>
    <w:rsid w:val="00161991"/>
    <w:rsid w:val="00162239"/>
    <w:rsid w:val="00162B93"/>
    <w:rsid w:val="00162E6B"/>
    <w:rsid w:val="00163B0E"/>
    <w:rsid w:val="00164873"/>
    <w:rsid w:val="00164DEB"/>
    <w:rsid w:val="001651CB"/>
    <w:rsid w:val="0016750A"/>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459E"/>
    <w:rsid w:val="001855B7"/>
    <w:rsid w:val="00186832"/>
    <w:rsid w:val="00187302"/>
    <w:rsid w:val="00187CF9"/>
    <w:rsid w:val="00190886"/>
    <w:rsid w:val="00190DC4"/>
    <w:rsid w:val="001925F1"/>
    <w:rsid w:val="00192827"/>
    <w:rsid w:val="001929D2"/>
    <w:rsid w:val="00192B7C"/>
    <w:rsid w:val="00192F90"/>
    <w:rsid w:val="00193F33"/>
    <w:rsid w:val="00194245"/>
    <w:rsid w:val="001956D1"/>
    <w:rsid w:val="00197327"/>
    <w:rsid w:val="00197C69"/>
    <w:rsid w:val="00197C83"/>
    <w:rsid w:val="00197F6E"/>
    <w:rsid w:val="001A0216"/>
    <w:rsid w:val="001A0A5E"/>
    <w:rsid w:val="001A18B1"/>
    <w:rsid w:val="001A1D79"/>
    <w:rsid w:val="001A1EA4"/>
    <w:rsid w:val="001A246C"/>
    <w:rsid w:val="001A254F"/>
    <w:rsid w:val="001A2CEF"/>
    <w:rsid w:val="001A329E"/>
    <w:rsid w:val="001A32AD"/>
    <w:rsid w:val="001A4454"/>
    <w:rsid w:val="001A449A"/>
    <w:rsid w:val="001A5EB8"/>
    <w:rsid w:val="001A6234"/>
    <w:rsid w:val="001A7743"/>
    <w:rsid w:val="001A7B8E"/>
    <w:rsid w:val="001A7C6C"/>
    <w:rsid w:val="001B113F"/>
    <w:rsid w:val="001B162E"/>
    <w:rsid w:val="001B2B5F"/>
    <w:rsid w:val="001B34A9"/>
    <w:rsid w:val="001B37D2"/>
    <w:rsid w:val="001B3AB2"/>
    <w:rsid w:val="001B42F8"/>
    <w:rsid w:val="001B4654"/>
    <w:rsid w:val="001B5447"/>
    <w:rsid w:val="001B64B9"/>
    <w:rsid w:val="001B64D2"/>
    <w:rsid w:val="001B6D73"/>
    <w:rsid w:val="001B750D"/>
    <w:rsid w:val="001B7842"/>
    <w:rsid w:val="001C0727"/>
    <w:rsid w:val="001C0844"/>
    <w:rsid w:val="001C0857"/>
    <w:rsid w:val="001C0930"/>
    <w:rsid w:val="001C0FBA"/>
    <w:rsid w:val="001C17C6"/>
    <w:rsid w:val="001C26DC"/>
    <w:rsid w:val="001C2807"/>
    <w:rsid w:val="001C36B2"/>
    <w:rsid w:val="001C3954"/>
    <w:rsid w:val="001C3C6C"/>
    <w:rsid w:val="001C3EEB"/>
    <w:rsid w:val="001C4CC5"/>
    <w:rsid w:val="001C5183"/>
    <w:rsid w:val="001C5C57"/>
    <w:rsid w:val="001C641E"/>
    <w:rsid w:val="001C6C75"/>
    <w:rsid w:val="001D0355"/>
    <w:rsid w:val="001D15B5"/>
    <w:rsid w:val="001D27FC"/>
    <w:rsid w:val="001D322B"/>
    <w:rsid w:val="001D3927"/>
    <w:rsid w:val="001D4B41"/>
    <w:rsid w:val="001D525A"/>
    <w:rsid w:val="001D6462"/>
    <w:rsid w:val="001D7DE6"/>
    <w:rsid w:val="001E0836"/>
    <w:rsid w:val="001E1361"/>
    <w:rsid w:val="001E1A61"/>
    <w:rsid w:val="001E1B3B"/>
    <w:rsid w:val="001E213C"/>
    <w:rsid w:val="001E229B"/>
    <w:rsid w:val="001E286F"/>
    <w:rsid w:val="001E2E10"/>
    <w:rsid w:val="001E3EDF"/>
    <w:rsid w:val="001E4119"/>
    <w:rsid w:val="001E558B"/>
    <w:rsid w:val="001E5C84"/>
    <w:rsid w:val="001E62B0"/>
    <w:rsid w:val="001E65C5"/>
    <w:rsid w:val="001F0B93"/>
    <w:rsid w:val="001F0D83"/>
    <w:rsid w:val="001F1A1E"/>
    <w:rsid w:val="001F2018"/>
    <w:rsid w:val="001F2144"/>
    <w:rsid w:val="001F4354"/>
    <w:rsid w:val="001F538F"/>
    <w:rsid w:val="001F58E0"/>
    <w:rsid w:val="001F5E13"/>
    <w:rsid w:val="001F65EF"/>
    <w:rsid w:val="001F6D8A"/>
    <w:rsid w:val="001F6FA9"/>
    <w:rsid w:val="001F7513"/>
    <w:rsid w:val="00200F2A"/>
    <w:rsid w:val="002019E1"/>
    <w:rsid w:val="002022E8"/>
    <w:rsid w:val="00202592"/>
    <w:rsid w:val="0020290A"/>
    <w:rsid w:val="00202C48"/>
    <w:rsid w:val="00202D13"/>
    <w:rsid w:val="00202E7F"/>
    <w:rsid w:val="0020351E"/>
    <w:rsid w:val="00203921"/>
    <w:rsid w:val="0020427A"/>
    <w:rsid w:val="00204409"/>
    <w:rsid w:val="00204D9D"/>
    <w:rsid w:val="00204EEA"/>
    <w:rsid w:val="0020599C"/>
    <w:rsid w:val="00205E54"/>
    <w:rsid w:val="00205F30"/>
    <w:rsid w:val="00205FE7"/>
    <w:rsid w:val="00207982"/>
    <w:rsid w:val="002079CA"/>
    <w:rsid w:val="00207C57"/>
    <w:rsid w:val="00207CDE"/>
    <w:rsid w:val="0021051F"/>
    <w:rsid w:val="0021085E"/>
    <w:rsid w:val="00212B12"/>
    <w:rsid w:val="00212C52"/>
    <w:rsid w:val="00212F60"/>
    <w:rsid w:val="00212F65"/>
    <w:rsid w:val="002132CD"/>
    <w:rsid w:val="0021395C"/>
    <w:rsid w:val="00214019"/>
    <w:rsid w:val="0021468E"/>
    <w:rsid w:val="00216868"/>
    <w:rsid w:val="00216953"/>
    <w:rsid w:val="00216B5A"/>
    <w:rsid w:val="00216C55"/>
    <w:rsid w:val="00216DFD"/>
    <w:rsid w:val="00217308"/>
    <w:rsid w:val="00217896"/>
    <w:rsid w:val="0022027C"/>
    <w:rsid w:val="002220F3"/>
    <w:rsid w:val="0022210F"/>
    <w:rsid w:val="00222205"/>
    <w:rsid w:val="00222E3A"/>
    <w:rsid w:val="00223C5E"/>
    <w:rsid w:val="00224F2F"/>
    <w:rsid w:val="00224FA3"/>
    <w:rsid w:val="00226615"/>
    <w:rsid w:val="002274B4"/>
    <w:rsid w:val="00230796"/>
    <w:rsid w:val="00230EC2"/>
    <w:rsid w:val="00231A12"/>
    <w:rsid w:val="00231D7B"/>
    <w:rsid w:val="00231E88"/>
    <w:rsid w:val="00232229"/>
    <w:rsid w:val="00233DCB"/>
    <w:rsid w:val="00233E38"/>
    <w:rsid w:val="00233E6A"/>
    <w:rsid w:val="00234013"/>
    <w:rsid w:val="00234541"/>
    <w:rsid w:val="00235446"/>
    <w:rsid w:val="0023552D"/>
    <w:rsid w:val="00235763"/>
    <w:rsid w:val="00235D1E"/>
    <w:rsid w:val="0023635E"/>
    <w:rsid w:val="002367CF"/>
    <w:rsid w:val="00236AF5"/>
    <w:rsid w:val="00236EC9"/>
    <w:rsid w:val="002373E4"/>
    <w:rsid w:val="002375AD"/>
    <w:rsid w:val="00237712"/>
    <w:rsid w:val="00240A74"/>
    <w:rsid w:val="00240E71"/>
    <w:rsid w:val="00242455"/>
    <w:rsid w:val="00242D34"/>
    <w:rsid w:val="00242FB6"/>
    <w:rsid w:val="00244BBA"/>
    <w:rsid w:val="00244ED4"/>
    <w:rsid w:val="002453DC"/>
    <w:rsid w:val="002454E8"/>
    <w:rsid w:val="00245785"/>
    <w:rsid w:val="00245ADF"/>
    <w:rsid w:val="00246A27"/>
    <w:rsid w:val="002471AA"/>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29EA"/>
    <w:rsid w:val="002643DB"/>
    <w:rsid w:val="0026446E"/>
    <w:rsid w:val="0026448C"/>
    <w:rsid w:val="00264628"/>
    <w:rsid w:val="00264F84"/>
    <w:rsid w:val="002655CC"/>
    <w:rsid w:val="00265A6D"/>
    <w:rsid w:val="00267EB3"/>
    <w:rsid w:val="00270A9C"/>
    <w:rsid w:val="00271427"/>
    <w:rsid w:val="0027165A"/>
    <w:rsid w:val="00272027"/>
    <w:rsid w:val="002724DC"/>
    <w:rsid w:val="0027391F"/>
    <w:rsid w:val="00273D42"/>
    <w:rsid w:val="00274301"/>
    <w:rsid w:val="0027486C"/>
    <w:rsid w:val="00274B6F"/>
    <w:rsid w:val="00275408"/>
    <w:rsid w:val="00275689"/>
    <w:rsid w:val="00275859"/>
    <w:rsid w:val="00276E99"/>
    <w:rsid w:val="00277D89"/>
    <w:rsid w:val="00280B63"/>
    <w:rsid w:val="00280DC4"/>
    <w:rsid w:val="00281720"/>
    <w:rsid w:val="00282E37"/>
    <w:rsid w:val="002838FF"/>
    <w:rsid w:val="0028519D"/>
    <w:rsid w:val="002855BE"/>
    <w:rsid w:val="00285986"/>
    <w:rsid w:val="002860C3"/>
    <w:rsid w:val="00287400"/>
    <w:rsid w:val="00287D5C"/>
    <w:rsid w:val="00290204"/>
    <w:rsid w:val="002904C6"/>
    <w:rsid w:val="00290D11"/>
    <w:rsid w:val="00291F6E"/>
    <w:rsid w:val="00292149"/>
    <w:rsid w:val="00292168"/>
    <w:rsid w:val="002931CB"/>
    <w:rsid w:val="00293892"/>
    <w:rsid w:val="002938C5"/>
    <w:rsid w:val="002939DC"/>
    <w:rsid w:val="00294001"/>
    <w:rsid w:val="0029433F"/>
    <w:rsid w:val="0029435E"/>
    <w:rsid w:val="00295327"/>
    <w:rsid w:val="00295A68"/>
    <w:rsid w:val="00295FA0"/>
    <w:rsid w:val="00296EB9"/>
    <w:rsid w:val="00297027"/>
    <w:rsid w:val="00297884"/>
    <w:rsid w:val="00297E60"/>
    <w:rsid w:val="002A0D89"/>
    <w:rsid w:val="002A1453"/>
    <w:rsid w:val="002A2094"/>
    <w:rsid w:val="002A2B66"/>
    <w:rsid w:val="002A301C"/>
    <w:rsid w:val="002A3E11"/>
    <w:rsid w:val="002A3F9E"/>
    <w:rsid w:val="002A42A1"/>
    <w:rsid w:val="002A6F54"/>
    <w:rsid w:val="002A7BAB"/>
    <w:rsid w:val="002B07A8"/>
    <w:rsid w:val="002B0CA8"/>
    <w:rsid w:val="002B238D"/>
    <w:rsid w:val="002B2882"/>
    <w:rsid w:val="002B3055"/>
    <w:rsid w:val="002B39C4"/>
    <w:rsid w:val="002B3ABB"/>
    <w:rsid w:val="002B3D4C"/>
    <w:rsid w:val="002B4136"/>
    <w:rsid w:val="002B4333"/>
    <w:rsid w:val="002B4D9A"/>
    <w:rsid w:val="002B4F75"/>
    <w:rsid w:val="002B5820"/>
    <w:rsid w:val="002B585C"/>
    <w:rsid w:val="002B7156"/>
    <w:rsid w:val="002B7A3D"/>
    <w:rsid w:val="002C0A0B"/>
    <w:rsid w:val="002C0ED1"/>
    <w:rsid w:val="002C0F50"/>
    <w:rsid w:val="002C12A6"/>
    <w:rsid w:val="002C14EB"/>
    <w:rsid w:val="002C1DA7"/>
    <w:rsid w:val="002C2264"/>
    <w:rsid w:val="002C31F8"/>
    <w:rsid w:val="002C3560"/>
    <w:rsid w:val="002C430A"/>
    <w:rsid w:val="002C4B49"/>
    <w:rsid w:val="002C4C5F"/>
    <w:rsid w:val="002C5021"/>
    <w:rsid w:val="002C521B"/>
    <w:rsid w:val="002C5951"/>
    <w:rsid w:val="002C5C6A"/>
    <w:rsid w:val="002C6DE9"/>
    <w:rsid w:val="002C745E"/>
    <w:rsid w:val="002D0A16"/>
    <w:rsid w:val="002D0A5C"/>
    <w:rsid w:val="002D0D81"/>
    <w:rsid w:val="002D158B"/>
    <w:rsid w:val="002D198D"/>
    <w:rsid w:val="002D1B8B"/>
    <w:rsid w:val="002D29A3"/>
    <w:rsid w:val="002D2CCE"/>
    <w:rsid w:val="002D30D2"/>
    <w:rsid w:val="002D35F7"/>
    <w:rsid w:val="002D3DAD"/>
    <w:rsid w:val="002D3F8C"/>
    <w:rsid w:val="002D508C"/>
    <w:rsid w:val="002D5A2D"/>
    <w:rsid w:val="002D6CA7"/>
    <w:rsid w:val="002D6D27"/>
    <w:rsid w:val="002D7310"/>
    <w:rsid w:val="002D7406"/>
    <w:rsid w:val="002D7918"/>
    <w:rsid w:val="002D7CA0"/>
    <w:rsid w:val="002E0A17"/>
    <w:rsid w:val="002E0CF2"/>
    <w:rsid w:val="002E0E81"/>
    <w:rsid w:val="002E0F24"/>
    <w:rsid w:val="002E1D6F"/>
    <w:rsid w:val="002E1F7B"/>
    <w:rsid w:val="002E2F5C"/>
    <w:rsid w:val="002E3DEA"/>
    <w:rsid w:val="002E4D82"/>
    <w:rsid w:val="002E5C0D"/>
    <w:rsid w:val="002E608C"/>
    <w:rsid w:val="002F0441"/>
    <w:rsid w:val="002F1494"/>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33"/>
    <w:rsid w:val="00304265"/>
    <w:rsid w:val="00305948"/>
    <w:rsid w:val="00306DF6"/>
    <w:rsid w:val="003072FA"/>
    <w:rsid w:val="00307395"/>
    <w:rsid w:val="00307859"/>
    <w:rsid w:val="00310717"/>
    <w:rsid w:val="0031166C"/>
    <w:rsid w:val="003117AF"/>
    <w:rsid w:val="00311E0A"/>
    <w:rsid w:val="003129F2"/>
    <w:rsid w:val="003130F3"/>
    <w:rsid w:val="00315ACC"/>
    <w:rsid w:val="00315F5F"/>
    <w:rsid w:val="00315F8D"/>
    <w:rsid w:val="0031616E"/>
    <w:rsid w:val="0031651A"/>
    <w:rsid w:val="003167E9"/>
    <w:rsid w:val="003169F2"/>
    <w:rsid w:val="00316A16"/>
    <w:rsid w:val="00316B9F"/>
    <w:rsid w:val="003175C9"/>
    <w:rsid w:val="00317701"/>
    <w:rsid w:val="00317A2D"/>
    <w:rsid w:val="00317B18"/>
    <w:rsid w:val="00317F06"/>
    <w:rsid w:val="003204E3"/>
    <w:rsid w:val="00321CFB"/>
    <w:rsid w:val="00322377"/>
    <w:rsid w:val="003223A2"/>
    <w:rsid w:val="00322666"/>
    <w:rsid w:val="00322E88"/>
    <w:rsid w:val="00322EA9"/>
    <w:rsid w:val="003236E4"/>
    <w:rsid w:val="00323CC3"/>
    <w:rsid w:val="003241B7"/>
    <w:rsid w:val="0032444B"/>
    <w:rsid w:val="003249C3"/>
    <w:rsid w:val="00324F09"/>
    <w:rsid w:val="003254CB"/>
    <w:rsid w:val="0032550C"/>
    <w:rsid w:val="00326898"/>
    <w:rsid w:val="00327071"/>
    <w:rsid w:val="00327AD4"/>
    <w:rsid w:val="00327AE4"/>
    <w:rsid w:val="00327D38"/>
    <w:rsid w:val="0033010F"/>
    <w:rsid w:val="003314D3"/>
    <w:rsid w:val="0033158B"/>
    <w:rsid w:val="00332356"/>
    <w:rsid w:val="00333E0E"/>
    <w:rsid w:val="00333FCA"/>
    <w:rsid w:val="00334A31"/>
    <w:rsid w:val="00334C79"/>
    <w:rsid w:val="0033545B"/>
    <w:rsid w:val="003365EC"/>
    <w:rsid w:val="00337619"/>
    <w:rsid w:val="00337FB0"/>
    <w:rsid w:val="003402D3"/>
    <w:rsid w:val="00340E6A"/>
    <w:rsid w:val="00343DD4"/>
    <w:rsid w:val="00343FAD"/>
    <w:rsid w:val="00344E06"/>
    <w:rsid w:val="00345009"/>
    <w:rsid w:val="003453ED"/>
    <w:rsid w:val="0034581A"/>
    <w:rsid w:val="003463A9"/>
    <w:rsid w:val="00346688"/>
    <w:rsid w:val="00346F1F"/>
    <w:rsid w:val="00346F69"/>
    <w:rsid w:val="003476AA"/>
    <w:rsid w:val="00347C74"/>
    <w:rsid w:val="00350757"/>
    <w:rsid w:val="003508E7"/>
    <w:rsid w:val="00350AC1"/>
    <w:rsid w:val="00352486"/>
    <w:rsid w:val="0035299B"/>
    <w:rsid w:val="00352D4D"/>
    <w:rsid w:val="0035360F"/>
    <w:rsid w:val="003542F4"/>
    <w:rsid w:val="00354539"/>
    <w:rsid w:val="0035487B"/>
    <w:rsid w:val="00355067"/>
    <w:rsid w:val="00356502"/>
    <w:rsid w:val="00356ACD"/>
    <w:rsid w:val="003575F9"/>
    <w:rsid w:val="00357C70"/>
    <w:rsid w:val="00360658"/>
    <w:rsid w:val="00360FC4"/>
    <w:rsid w:val="0036134C"/>
    <w:rsid w:val="00362200"/>
    <w:rsid w:val="003623AF"/>
    <w:rsid w:val="00362C78"/>
    <w:rsid w:val="003648AB"/>
    <w:rsid w:val="00364DE7"/>
    <w:rsid w:val="003658F8"/>
    <w:rsid w:val="00365A9C"/>
    <w:rsid w:val="00366D2B"/>
    <w:rsid w:val="00366DF7"/>
    <w:rsid w:val="003678FA"/>
    <w:rsid w:val="003679B6"/>
    <w:rsid w:val="00367B98"/>
    <w:rsid w:val="003701BE"/>
    <w:rsid w:val="00370774"/>
    <w:rsid w:val="00371427"/>
    <w:rsid w:val="003718DA"/>
    <w:rsid w:val="00371E1D"/>
    <w:rsid w:val="00372C33"/>
    <w:rsid w:val="003730C1"/>
    <w:rsid w:val="00373F8F"/>
    <w:rsid w:val="003748AB"/>
    <w:rsid w:val="0037521B"/>
    <w:rsid w:val="00375B41"/>
    <w:rsid w:val="00377357"/>
    <w:rsid w:val="00380610"/>
    <w:rsid w:val="00380621"/>
    <w:rsid w:val="00381802"/>
    <w:rsid w:val="0038183A"/>
    <w:rsid w:val="00381BA9"/>
    <w:rsid w:val="003823B8"/>
    <w:rsid w:val="003824A1"/>
    <w:rsid w:val="00382C16"/>
    <w:rsid w:val="00383F2E"/>
    <w:rsid w:val="0038471C"/>
    <w:rsid w:val="00384ED2"/>
    <w:rsid w:val="0038643F"/>
    <w:rsid w:val="00387562"/>
    <w:rsid w:val="00387D1C"/>
    <w:rsid w:val="0039086B"/>
    <w:rsid w:val="0039087A"/>
    <w:rsid w:val="003909EF"/>
    <w:rsid w:val="00390E59"/>
    <w:rsid w:val="0039120D"/>
    <w:rsid w:val="00391BEA"/>
    <w:rsid w:val="00391D14"/>
    <w:rsid w:val="00391FD2"/>
    <w:rsid w:val="0039249F"/>
    <w:rsid w:val="00392975"/>
    <w:rsid w:val="00393B1F"/>
    <w:rsid w:val="00394981"/>
    <w:rsid w:val="00394E74"/>
    <w:rsid w:val="00394F25"/>
    <w:rsid w:val="0039596E"/>
    <w:rsid w:val="00395D53"/>
    <w:rsid w:val="0039745F"/>
    <w:rsid w:val="00397866"/>
    <w:rsid w:val="003A025E"/>
    <w:rsid w:val="003A0701"/>
    <w:rsid w:val="003A126E"/>
    <w:rsid w:val="003A142A"/>
    <w:rsid w:val="003A18F5"/>
    <w:rsid w:val="003A192F"/>
    <w:rsid w:val="003A21C7"/>
    <w:rsid w:val="003A38EE"/>
    <w:rsid w:val="003A3B24"/>
    <w:rsid w:val="003A3FFE"/>
    <w:rsid w:val="003A4353"/>
    <w:rsid w:val="003A4800"/>
    <w:rsid w:val="003A4C09"/>
    <w:rsid w:val="003A5A31"/>
    <w:rsid w:val="003A5C69"/>
    <w:rsid w:val="003A5E94"/>
    <w:rsid w:val="003B06DC"/>
    <w:rsid w:val="003B169F"/>
    <w:rsid w:val="003B3094"/>
    <w:rsid w:val="003B46DD"/>
    <w:rsid w:val="003B4861"/>
    <w:rsid w:val="003B4A27"/>
    <w:rsid w:val="003B4D36"/>
    <w:rsid w:val="003B5001"/>
    <w:rsid w:val="003B5312"/>
    <w:rsid w:val="003B5CA5"/>
    <w:rsid w:val="003B6363"/>
    <w:rsid w:val="003B6E41"/>
    <w:rsid w:val="003B710A"/>
    <w:rsid w:val="003B7774"/>
    <w:rsid w:val="003C04F2"/>
    <w:rsid w:val="003C0878"/>
    <w:rsid w:val="003C0A86"/>
    <w:rsid w:val="003C19CE"/>
    <w:rsid w:val="003C3175"/>
    <w:rsid w:val="003C3248"/>
    <w:rsid w:val="003C3EB7"/>
    <w:rsid w:val="003C4B5A"/>
    <w:rsid w:val="003C550A"/>
    <w:rsid w:val="003C5965"/>
    <w:rsid w:val="003C598B"/>
    <w:rsid w:val="003C5D7D"/>
    <w:rsid w:val="003C5F3F"/>
    <w:rsid w:val="003C65D2"/>
    <w:rsid w:val="003D01CE"/>
    <w:rsid w:val="003D1434"/>
    <w:rsid w:val="003D14A2"/>
    <w:rsid w:val="003D1C55"/>
    <w:rsid w:val="003D2872"/>
    <w:rsid w:val="003D29D0"/>
    <w:rsid w:val="003D2CDC"/>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114A"/>
    <w:rsid w:val="003F28E4"/>
    <w:rsid w:val="003F2DF4"/>
    <w:rsid w:val="003F2F29"/>
    <w:rsid w:val="003F3040"/>
    <w:rsid w:val="003F3FB9"/>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BBF"/>
    <w:rsid w:val="0040713A"/>
    <w:rsid w:val="0040795A"/>
    <w:rsid w:val="00407D8C"/>
    <w:rsid w:val="004108BB"/>
    <w:rsid w:val="00410F13"/>
    <w:rsid w:val="004115C1"/>
    <w:rsid w:val="004119C3"/>
    <w:rsid w:val="00411BDA"/>
    <w:rsid w:val="00412DA4"/>
    <w:rsid w:val="00414E4A"/>
    <w:rsid w:val="0041516A"/>
    <w:rsid w:val="00415C5D"/>
    <w:rsid w:val="00416D4B"/>
    <w:rsid w:val="00417B44"/>
    <w:rsid w:val="00420312"/>
    <w:rsid w:val="00421604"/>
    <w:rsid w:val="004217A4"/>
    <w:rsid w:val="004220AD"/>
    <w:rsid w:val="004223E4"/>
    <w:rsid w:val="004241FE"/>
    <w:rsid w:val="0042484D"/>
    <w:rsid w:val="0042558A"/>
    <w:rsid w:val="00425FCB"/>
    <w:rsid w:val="0042608C"/>
    <w:rsid w:val="004268C9"/>
    <w:rsid w:val="004301E8"/>
    <w:rsid w:val="00430401"/>
    <w:rsid w:val="00430F00"/>
    <w:rsid w:val="00432476"/>
    <w:rsid w:val="00432898"/>
    <w:rsid w:val="00433815"/>
    <w:rsid w:val="004339F4"/>
    <w:rsid w:val="004348A6"/>
    <w:rsid w:val="004348B9"/>
    <w:rsid w:val="00434C3A"/>
    <w:rsid w:val="00434F7B"/>
    <w:rsid w:val="004350F8"/>
    <w:rsid w:val="00436420"/>
    <w:rsid w:val="004365AF"/>
    <w:rsid w:val="004369CF"/>
    <w:rsid w:val="00437B2D"/>
    <w:rsid w:val="00437DEB"/>
    <w:rsid w:val="00440F85"/>
    <w:rsid w:val="00441204"/>
    <w:rsid w:val="0044210D"/>
    <w:rsid w:val="0044272A"/>
    <w:rsid w:val="00442798"/>
    <w:rsid w:val="00442D73"/>
    <w:rsid w:val="00442F16"/>
    <w:rsid w:val="004431DC"/>
    <w:rsid w:val="004433A4"/>
    <w:rsid w:val="004440E2"/>
    <w:rsid w:val="00444964"/>
    <w:rsid w:val="004464B4"/>
    <w:rsid w:val="00446D36"/>
    <w:rsid w:val="00447781"/>
    <w:rsid w:val="004477D8"/>
    <w:rsid w:val="004504DE"/>
    <w:rsid w:val="00450F34"/>
    <w:rsid w:val="00451296"/>
    <w:rsid w:val="00451658"/>
    <w:rsid w:val="00451CBD"/>
    <w:rsid w:val="00452083"/>
    <w:rsid w:val="00452264"/>
    <w:rsid w:val="00452BE0"/>
    <w:rsid w:val="0045327B"/>
    <w:rsid w:val="00453BE9"/>
    <w:rsid w:val="0045506C"/>
    <w:rsid w:val="00455754"/>
    <w:rsid w:val="00455B12"/>
    <w:rsid w:val="004567E9"/>
    <w:rsid w:val="00456A2F"/>
    <w:rsid w:val="00456A87"/>
    <w:rsid w:val="00456DBA"/>
    <w:rsid w:val="0045760C"/>
    <w:rsid w:val="00457A89"/>
    <w:rsid w:val="004608F7"/>
    <w:rsid w:val="00460AA7"/>
    <w:rsid w:val="00460E89"/>
    <w:rsid w:val="0046131E"/>
    <w:rsid w:val="00461C5A"/>
    <w:rsid w:val="004628FA"/>
    <w:rsid w:val="004635F6"/>
    <w:rsid w:val="0046478E"/>
    <w:rsid w:val="00465680"/>
    <w:rsid w:val="00465AE7"/>
    <w:rsid w:val="00465D62"/>
    <w:rsid w:val="004664D7"/>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4E5"/>
    <w:rsid w:val="00474729"/>
    <w:rsid w:val="004750AB"/>
    <w:rsid w:val="00475AB6"/>
    <w:rsid w:val="004763D5"/>
    <w:rsid w:val="00476460"/>
    <w:rsid w:val="00477829"/>
    <w:rsid w:val="00477BD8"/>
    <w:rsid w:val="0048039B"/>
    <w:rsid w:val="0048211F"/>
    <w:rsid w:val="00482CDE"/>
    <w:rsid w:val="00483BF0"/>
    <w:rsid w:val="00484BD9"/>
    <w:rsid w:val="0048620C"/>
    <w:rsid w:val="004864D8"/>
    <w:rsid w:val="004867B2"/>
    <w:rsid w:val="00486E8A"/>
    <w:rsid w:val="00486F30"/>
    <w:rsid w:val="00487422"/>
    <w:rsid w:val="004878C9"/>
    <w:rsid w:val="004878D9"/>
    <w:rsid w:val="00487A41"/>
    <w:rsid w:val="00487FED"/>
    <w:rsid w:val="0049065C"/>
    <w:rsid w:val="0049071D"/>
    <w:rsid w:val="00490793"/>
    <w:rsid w:val="0049081C"/>
    <w:rsid w:val="004908BA"/>
    <w:rsid w:val="00491278"/>
    <w:rsid w:val="00491920"/>
    <w:rsid w:val="00491CCB"/>
    <w:rsid w:val="004921F4"/>
    <w:rsid w:val="00492425"/>
    <w:rsid w:val="00493908"/>
    <w:rsid w:val="00493CE6"/>
    <w:rsid w:val="00495A72"/>
    <w:rsid w:val="00495AF9"/>
    <w:rsid w:val="00495EA7"/>
    <w:rsid w:val="00496D75"/>
    <w:rsid w:val="00497033"/>
    <w:rsid w:val="004976FB"/>
    <w:rsid w:val="004A07DB"/>
    <w:rsid w:val="004A0FAA"/>
    <w:rsid w:val="004A0FCD"/>
    <w:rsid w:val="004A1994"/>
    <w:rsid w:val="004A1B61"/>
    <w:rsid w:val="004A1F61"/>
    <w:rsid w:val="004A3B4A"/>
    <w:rsid w:val="004A3B96"/>
    <w:rsid w:val="004A3FA1"/>
    <w:rsid w:val="004A41E2"/>
    <w:rsid w:val="004A4BDC"/>
    <w:rsid w:val="004A6474"/>
    <w:rsid w:val="004A6F61"/>
    <w:rsid w:val="004A7649"/>
    <w:rsid w:val="004A7AFB"/>
    <w:rsid w:val="004B0111"/>
    <w:rsid w:val="004B0FD8"/>
    <w:rsid w:val="004B1DFF"/>
    <w:rsid w:val="004B2FE2"/>
    <w:rsid w:val="004B4A1A"/>
    <w:rsid w:val="004B592A"/>
    <w:rsid w:val="004B5B4B"/>
    <w:rsid w:val="004B68A7"/>
    <w:rsid w:val="004B6BB9"/>
    <w:rsid w:val="004B7107"/>
    <w:rsid w:val="004B7563"/>
    <w:rsid w:val="004B7A0A"/>
    <w:rsid w:val="004C001B"/>
    <w:rsid w:val="004C1207"/>
    <w:rsid w:val="004C1CDE"/>
    <w:rsid w:val="004C2153"/>
    <w:rsid w:val="004C227F"/>
    <w:rsid w:val="004C2321"/>
    <w:rsid w:val="004C2330"/>
    <w:rsid w:val="004C3011"/>
    <w:rsid w:val="004C36D8"/>
    <w:rsid w:val="004C38EE"/>
    <w:rsid w:val="004C3CD3"/>
    <w:rsid w:val="004C4833"/>
    <w:rsid w:val="004C4D4D"/>
    <w:rsid w:val="004C5B45"/>
    <w:rsid w:val="004C63DF"/>
    <w:rsid w:val="004C6878"/>
    <w:rsid w:val="004C7050"/>
    <w:rsid w:val="004C70E9"/>
    <w:rsid w:val="004C7408"/>
    <w:rsid w:val="004C76BF"/>
    <w:rsid w:val="004D0B6A"/>
    <w:rsid w:val="004D151B"/>
    <w:rsid w:val="004D31CF"/>
    <w:rsid w:val="004D3863"/>
    <w:rsid w:val="004D461D"/>
    <w:rsid w:val="004D4DB5"/>
    <w:rsid w:val="004D50D5"/>
    <w:rsid w:val="004D5CEC"/>
    <w:rsid w:val="004D61A4"/>
    <w:rsid w:val="004D76F2"/>
    <w:rsid w:val="004D7877"/>
    <w:rsid w:val="004D7D52"/>
    <w:rsid w:val="004E0A7F"/>
    <w:rsid w:val="004E16A7"/>
    <w:rsid w:val="004E26D8"/>
    <w:rsid w:val="004E2B3A"/>
    <w:rsid w:val="004E3DF3"/>
    <w:rsid w:val="004E505E"/>
    <w:rsid w:val="004E522B"/>
    <w:rsid w:val="004E5415"/>
    <w:rsid w:val="004E54FB"/>
    <w:rsid w:val="004E56FE"/>
    <w:rsid w:val="004E59D3"/>
    <w:rsid w:val="004E6491"/>
    <w:rsid w:val="004E7A9F"/>
    <w:rsid w:val="004F068D"/>
    <w:rsid w:val="004F194B"/>
    <w:rsid w:val="004F1B30"/>
    <w:rsid w:val="004F2270"/>
    <w:rsid w:val="004F3248"/>
    <w:rsid w:val="004F35C8"/>
    <w:rsid w:val="004F4B5E"/>
    <w:rsid w:val="004F4B72"/>
    <w:rsid w:val="004F4E16"/>
    <w:rsid w:val="004F4F38"/>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2706"/>
    <w:rsid w:val="00512CAC"/>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AA7"/>
    <w:rsid w:val="00522DBA"/>
    <w:rsid w:val="00523E0D"/>
    <w:rsid w:val="005241A1"/>
    <w:rsid w:val="00525264"/>
    <w:rsid w:val="00525366"/>
    <w:rsid w:val="00526A14"/>
    <w:rsid w:val="0052740C"/>
    <w:rsid w:val="00527DE3"/>
    <w:rsid w:val="00530B69"/>
    <w:rsid w:val="005317E9"/>
    <w:rsid w:val="005319A0"/>
    <w:rsid w:val="00531F65"/>
    <w:rsid w:val="005323E1"/>
    <w:rsid w:val="00532577"/>
    <w:rsid w:val="005327CA"/>
    <w:rsid w:val="0053291E"/>
    <w:rsid w:val="00533320"/>
    <w:rsid w:val="005343C3"/>
    <w:rsid w:val="00534C21"/>
    <w:rsid w:val="00535B7E"/>
    <w:rsid w:val="00536256"/>
    <w:rsid w:val="00536686"/>
    <w:rsid w:val="00536D5B"/>
    <w:rsid w:val="00540181"/>
    <w:rsid w:val="00540893"/>
    <w:rsid w:val="00540B34"/>
    <w:rsid w:val="00541051"/>
    <w:rsid w:val="00541A55"/>
    <w:rsid w:val="0054284E"/>
    <w:rsid w:val="00542F64"/>
    <w:rsid w:val="00543958"/>
    <w:rsid w:val="0054545C"/>
    <w:rsid w:val="00546E92"/>
    <w:rsid w:val="00547286"/>
    <w:rsid w:val="00550479"/>
    <w:rsid w:val="00550D6E"/>
    <w:rsid w:val="00552B64"/>
    <w:rsid w:val="00552FD9"/>
    <w:rsid w:val="00553E3E"/>
    <w:rsid w:val="00554694"/>
    <w:rsid w:val="0055471B"/>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800"/>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6EB3"/>
    <w:rsid w:val="00577497"/>
    <w:rsid w:val="0057773D"/>
    <w:rsid w:val="00580735"/>
    <w:rsid w:val="0058099E"/>
    <w:rsid w:val="00581C0E"/>
    <w:rsid w:val="00581C45"/>
    <w:rsid w:val="00581C96"/>
    <w:rsid w:val="0058223C"/>
    <w:rsid w:val="00583418"/>
    <w:rsid w:val="00583F7F"/>
    <w:rsid w:val="00584273"/>
    <w:rsid w:val="00584BB6"/>
    <w:rsid w:val="005858E7"/>
    <w:rsid w:val="00586685"/>
    <w:rsid w:val="005870F6"/>
    <w:rsid w:val="0058754C"/>
    <w:rsid w:val="00590A7C"/>
    <w:rsid w:val="00591D59"/>
    <w:rsid w:val="00593170"/>
    <w:rsid w:val="005935B8"/>
    <w:rsid w:val="0059378E"/>
    <w:rsid w:val="00593E55"/>
    <w:rsid w:val="005947F3"/>
    <w:rsid w:val="00595A42"/>
    <w:rsid w:val="0059687A"/>
    <w:rsid w:val="00596917"/>
    <w:rsid w:val="0059699D"/>
    <w:rsid w:val="005A0F91"/>
    <w:rsid w:val="005A23D3"/>
    <w:rsid w:val="005A2B35"/>
    <w:rsid w:val="005A2D22"/>
    <w:rsid w:val="005A2F52"/>
    <w:rsid w:val="005A386B"/>
    <w:rsid w:val="005A43A8"/>
    <w:rsid w:val="005A4CFB"/>
    <w:rsid w:val="005A5251"/>
    <w:rsid w:val="005A5B16"/>
    <w:rsid w:val="005A5E7E"/>
    <w:rsid w:val="005A5F60"/>
    <w:rsid w:val="005A68D2"/>
    <w:rsid w:val="005B0869"/>
    <w:rsid w:val="005B1AC6"/>
    <w:rsid w:val="005B2596"/>
    <w:rsid w:val="005B3210"/>
    <w:rsid w:val="005B32D3"/>
    <w:rsid w:val="005B3EE7"/>
    <w:rsid w:val="005B41F7"/>
    <w:rsid w:val="005B433B"/>
    <w:rsid w:val="005B4D76"/>
    <w:rsid w:val="005B517D"/>
    <w:rsid w:val="005B762A"/>
    <w:rsid w:val="005B76A6"/>
    <w:rsid w:val="005B7AE7"/>
    <w:rsid w:val="005C0B03"/>
    <w:rsid w:val="005C0B9B"/>
    <w:rsid w:val="005C0BC1"/>
    <w:rsid w:val="005C0E82"/>
    <w:rsid w:val="005C25B6"/>
    <w:rsid w:val="005C2F05"/>
    <w:rsid w:val="005C3B1A"/>
    <w:rsid w:val="005C3E27"/>
    <w:rsid w:val="005C54E2"/>
    <w:rsid w:val="005C585A"/>
    <w:rsid w:val="005C5A83"/>
    <w:rsid w:val="005C5DF2"/>
    <w:rsid w:val="005C6491"/>
    <w:rsid w:val="005C6867"/>
    <w:rsid w:val="005C6B90"/>
    <w:rsid w:val="005C6DC4"/>
    <w:rsid w:val="005C7049"/>
    <w:rsid w:val="005C7AF6"/>
    <w:rsid w:val="005C7FBD"/>
    <w:rsid w:val="005D0C6C"/>
    <w:rsid w:val="005D1F0A"/>
    <w:rsid w:val="005D2BE2"/>
    <w:rsid w:val="005D346E"/>
    <w:rsid w:val="005D3480"/>
    <w:rsid w:val="005D3C21"/>
    <w:rsid w:val="005D47C0"/>
    <w:rsid w:val="005D5A59"/>
    <w:rsid w:val="005D5F6B"/>
    <w:rsid w:val="005D60A4"/>
    <w:rsid w:val="005D62A3"/>
    <w:rsid w:val="005D7020"/>
    <w:rsid w:val="005E04AE"/>
    <w:rsid w:val="005E0F3C"/>
    <w:rsid w:val="005E14A9"/>
    <w:rsid w:val="005E14DA"/>
    <w:rsid w:val="005E1A98"/>
    <w:rsid w:val="005E35EE"/>
    <w:rsid w:val="005E591D"/>
    <w:rsid w:val="005E5F9E"/>
    <w:rsid w:val="005E7304"/>
    <w:rsid w:val="005F05FD"/>
    <w:rsid w:val="005F0ABE"/>
    <w:rsid w:val="005F0BCA"/>
    <w:rsid w:val="005F275E"/>
    <w:rsid w:val="005F481D"/>
    <w:rsid w:val="005F5017"/>
    <w:rsid w:val="005F52A2"/>
    <w:rsid w:val="005F5647"/>
    <w:rsid w:val="005F5650"/>
    <w:rsid w:val="005F5F83"/>
    <w:rsid w:val="005F639C"/>
    <w:rsid w:val="005F7226"/>
    <w:rsid w:val="0060023D"/>
    <w:rsid w:val="0060062C"/>
    <w:rsid w:val="006017DC"/>
    <w:rsid w:val="00601A03"/>
    <w:rsid w:val="00602750"/>
    <w:rsid w:val="00603BD7"/>
    <w:rsid w:val="00603D3C"/>
    <w:rsid w:val="0060660B"/>
    <w:rsid w:val="006068FC"/>
    <w:rsid w:val="00606A63"/>
    <w:rsid w:val="00607C9C"/>
    <w:rsid w:val="00610C32"/>
    <w:rsid w:val="00613117"/>
    <w:rsid w:val="00613531"/>
    <w:rsid w:val="006139ED"/>
    <w:rsid w:val="006153B0"/>
    <w:rsid w:val="00615597"/>
    <w:rsid w:val="00615C8A"/>
    <w:rsid w:val="00616BC5"/>
    <w:rsid w:val="006172BB"/>
    <w:rsid w:val="00620D3F"/>
    <w:rsid w:val="00620F26"/>
    <w:rsid w:val="00621055"/>
    <w:rsid w:val="00622059"/>
    <w:rsid w:val="00622A80"/>
    <w:rsid w:val="00622C9F"/>
    <w:rsid w:val="00623451"/>
    <w:rsid w:val="006236BB"/>
    <w:rsid w:val="00623F33"/>
    <w:rsid w:val="006254F3"/>
    <w:rsid w:val="00626021"/>
    <w:rsid w:val="006265E7"/>
    <w:rsid w:val="00626DE9"/>
    <w:rsid w:val="006270F8"/>
    <w:rsid w:val="00627C8B"/>
    <w:rsid w:val="00627E6D"/>
    <w:rsid w:val="00630CF2"/>
    <w:rsid w:val="006328E4"/>
    <w:rsid w:val="006338A3"/>
    <w:rsid w:val="00633F3E"/>
    <w:rsid w:val="006344FF"/>
    <w:rsid w:val="006355CB"/>
    <w:rsid w:val="0063564F"/>
    <w:rsid w:val="00635680"/>
    <w:rsid w:val="00635CBB"/>
    <w:rsid w:val="0063626D"/>
    <w:rsid w:val="00637C0A"/>
    <w:rsid w:val="00637D67"/>
    <w:rsid w:val="00640398"/>
    <w:rsid w:val="006406D5"/>
    <w:rsid w:val="00640A1F"/>
    <w:rsid w:val="00640EA7"/>
    <w:rsid w:val="00641142"/>
    <w:rsid w:val="00641212"/>
    <w:rsid w:val="006419D8"/>
    <w:rsid w:val="00643346"/>
    <w:rsid w:val="006433BB"/>
    <w:rsid w:val="0064379A"/>
    <w:rsid w:val="00645493"/>
    <w:rsid w:val="00645606"/>
    <w:rsid w:val="00645A6D"/>
    <w:rsid w:val="00646094"/>
    <w:rsid w:val="006466C3"/>
    <w:rsid w:val="006471D0"/>
    <w:rsid w:val="00647AF0"/>
    <w:rsid w:val="0065030C"/>
    <w:rsid w:val="006507DF"/>
    <w:rsid w:val="006510A5"/>
    <w:rsid w:val="00651B1B"/>
    <w:rsid w:val="0065274E"/>
    <w:rsid w:val="006527F2"/>
    <w:rsid w:val="00652A64"/>
    <w:rsid w:val="006532C8"/>
    <w:rsid w:val="00653681"/>
    <w:rsid w:val="00654ABD"/>
    <w:rsid w:val="0065600E"/>
    <w:rsid w:val="006561DB"/>
    <w:rsid w:val="00657907"/>
    <w:rsid w:val="00660333"/>
    <w:rsid w:val="0066073F"/>
    <w:rsid w:val="00661142"/>
    <w:rsid w:val="00661EA1"/>
    <w:rsid w:val="00662912"/>
    <w:rsid w:val="00663BF4"/>
    <w:rsid w:val="006641F6"/>
    <w:rsid w:val="006651AC"/>
    <w:rsid w:val="0066562F"/>
    <w:rsid w:val="0066565D"/>
    <w:rsid w:val="00666795"/>
    <w:rsid w:val="00667804"/>
    <w:rsid w:val="00667A1E"/>
    <w:rsid w:val="00671D46"/>
    <w:rsid w:val="00672813"/>
    <w:rsid w:val="00673E4D"/>
    <w:rsid w:val="00673F5A"/>
    <w:rsid w:val="00675855"/>
    <w:rsid w:val="00675ADB"/>
    <w:rsid w:val="00675FC9"/>
    <w:rsid w:val="00676630"/>
    <w:rsid w:val="006767D7"/>
    <w:rsid w:val="006776B7"/>
    <w:rsid w:val="006800D6"/>
    <w:rsid w:val="006812AA"/>
    <w:rsid w:val="006824E8"/>
    <w:rsid w:val="0068265A"/>
    <w:rsid w:val="00682B8E"/>
    <w:rsid w:val="00683288"/>
    <w:rsid w:val="00683464"/>
    <w:rsid w:val="00684514"/>
    <w:rsid w:val="006847B6"/>
    <w:rsid w:val="00684EB2"/>
    <w:rsid w:val="006855E9"/>
    <w:rsid w:val="0068589E"/>
    <w:rsid w:val="00685935"/>
    <w:rsid w:val="00685B59"/>
    <w:rsid w:val="0068635A"/>
    <w:rsid w:val="00686C3B"/>
    <w:rsid w:val="00687119"/>
    <w:rsid w:val="0068716B"/>
    <w:rsid w:val="00687B2A"/>
    <w:rsid w:val="006901BE"/>
    <w:rsid w:val="00691016"/>
    <w:rsid w:val="0069120C"/>
    <w:rsid w:val="0069182E"/>
    <w:rsid w:val="00691AA1"/>
    <w:rsid w:val="00691C8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3F22"/>
    <w:rsid w:val="006A4F16"/>
    <w:rsid w:val="006A5F9A"/>
    <w:rsid w:val="006A665F"/>
    <w:rsid w:val="006A666F"/>
    <w:rsid w:val="006A6C2E"/>
    <w:rsid w:val="006A6DDD"/>
    <w:rsid w:val="006A7FD6"/>
    <w:rsid w:val="006B004F"/>
    <w:rsid w:val="006B1526"/>
    <w:rsid w:val="006B263E"/>
    <w:rsid w:val="006B367E"/>
    <w:rsid w:val="006B396D"/>
    <w:rsid w:val="006B3A86"/>
    <w:rsid w:val="006B3BE3"/>
    <w:rsid w:val="006B3CF7"/>
    <w:rsid w:val="006B3F88"/>
    <w:rsid w:val="006B4E90"/>
    <w:rsid w:val="006B4F9F"/>
    <w:rsid w:val="006B5137"/>
    <w:rsid w:val="006B51E4"/>
    <w:rsid w:val="006B5FE2"/>
    <w:rsid w:val="006B6D24"/>
    <w:rsid w:val="006B70FB"/>
    <w:rsid w:val="006B77A7"/>
    <w:rsid w:val="006B7CC7"/>
    <w:rsid w:val="006C05B4"/>
    <w:rsid w:val="006C18DC"/>
    <w:rsid w:val="006C31DD"/>
    <w:rsid w:val="006C347E"/>
    <w:rsid w:val="006C37C1"/>
    <w:rsid w:val="006C45E3"/>
    <w:rsid w:val="006C5263"/>
    <w:rsid w:val="006C52E9"/>
    <w:rsid w:val="006C58A2"/>
    <w:rsid w:val="006C5FB1"/>
    <w:rsid w:val="006C6788"/>
    <w:rsid w:val="006C71CF"/>
    <w:rsid w:val="006C7C7C"/>
    <w:rsid w:val="006C7CAB"/>
    <w:rsid w:val="006D03F7"/>
    <w:rsid w:val="006D1C74"/>
    <w:rsid w:val="006D1D59"/>
    <w:rsid w:val="006D2B96"/>
    <w:rsid w:val="006D3133"/>
    <w:rsid w:val="006D3D69"/>
    <w:rsid w:val="006D4B75"/>
    <w:rsid w:val="006D53EA"/>
    <w:rsid w:val="006D5B67"/>
    <w:rsid w:val="006D6B33"/>
    <w:rsid w:val="006D719C"/>
    <w:rsid w:val="006E020D"/>
    <w:rsid w:val="006E0C5E"/>
    <w:rsid w:val="006E0EEA"/>
    <w:rsid w:val="006E1727"/>
    <w:rsid w:val="006E1A0B"/>
    <w:rsid w:val="006E1F32"/>
    <w:rsid w:val="006E229E"/>
    <w:rsid w:val="006E2B5C"/>
    <w:rsid w:val="006E322C"/>
    <w:rsid w:val="006E3588"/>
    <w:rsid w:val="006E3EAF"/>
    <w:rsid w:val="006E42B3"/>
    <w:rsid w:val="006E43EB"/>
    <w:rsid w:val="006E4B78"/>
    <w:rsid w:val="006E4FEA"/>
    <w:rsid w:val="006E505F"/>
    <w:rsid w:val="006E579E"/>
    <w:rsid w:val="006E5893"/>
    <w:rsid w:val="006E58B8"/>
    <w:rsid w:val="006E6278"/>
    <w:rsid w:val="006E749F"/>
    <w:rsid w:val="006F0E38"/>
    <w:rsid w:val="006F1589"/>
    <w:rsid w:val="006F2083"/>
    <w:rsid w:val="006F2370"/>
    <w:rsid w:val="006F25AE"/>
    <w:rsid w:val="006F27A7"/>
    <w:rsid w:val="006F406A"/>
    <w:rsid w:val="006F48CE"/>
    <w:rsid w:val="006F4AE6"/>
    <w:rsid w:val="006F5C40"/>
    <w:rsid w:val="006F5C62"/>
    <w:rsid w:val="006F686A"/>
    <w:rsid w:val="006F6D32"/>
    <w:rsid w:val="006F6EA4"/>
    <w:rsid w:val="007001F2"/>
    <w:rsid w:val="00700D41"/>
    <w:rsid w:val="007018AB"/>
    <w:rsid w:val="0070255E"/>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3097"/>
    <w:rsid w:val="007136AE"/>
    <w:rsid w:val="00714710"/>
    <w:rsid w:val="00714C32"/>
    <w:rsid w:val="00716DEB"/>
    <w:rsid w:val="007205C7"/>
    <w:rsid w:val="00721B13"/>
    <w:rsid w:val="00721F81"/>
    <w:rsid w:val="0072302A"/>
    <w:rsid w:val="007235DC"/>
    <w:rsid w:val="00723B5F"/>
    <w:rsid w:val="00723BDD"/>
    <w:rsid w:val="00723C2E"/>
    <w:rsid w:val="007246E9"/>
    <w:rsid w:val="00724B55"/>
    <w:rsid w:val="00725A97"/>
    <w:rsid w:val="00726BB9"/>
    <w:rsid w:val="00727397"/>
    <w:rsid w:val="00727911"/>
    <w:rsid w:val="00727D24"/>
    <w:rsid w:val="00727E7D"/>
    <w:rsid w:val="00731135"/>
    <w:rsid w:val="00731382"/>
    <w:rsid w:val="00731615"/>
    <w:rsid w:val="00732997"/>
    <w:rsid w:val="0073375F"/>
    <w:rsid w:val="00734BED"/>
    <w:rsid w:val="007372F2"/>
    <w:rsid w:val="0073782C"/>
    <w:rsid w:val="00737E2A"/>
    <w:rsid w:val="0074033D"/>
    <w:rsid w:val="00740AF2"/>
    <w:rsid w:val="00740C60"/>
    <w:rsid w:val="00741285"/>
    <w:rsid w:val="0074154F"/>
    <w:rsid w:val="007420B2"/>
    <w:rsid w:val="007425EF"/>
    <w:rsid w:val="00746039"/>
    <w:rsid w:val="00746086"/>
    <w:rsid w:val="0074653F"/>
    <w:rsid w:val="00747102"/>
    <w:rsid w:val="00750C95"/>
    <w:rsid w:val="00751617"/>
    <w:rsid w:val="00751C0E"/>
    <w:rsid w:val="00752A47"/>
    <w:rsid w:val="00752B54"/>
    <w:rsid w:val="00752C76"/>
    <w:rsid w:val="0075319F"/>
    <w:rsid w:val="007532A9"/>
    <w:rsid w:val="0075334E"/>
    <w:rsid w:val="007538CB"/>
    <w:rsid w:val="00753F25"/>
    <w:rsid w:val="0075405E"/>
    <w:rsid w:val="00754499"/>
    <w:rsid w:val="00754A35"/>
    <w:rsid w:val="00754D40"/>
    <w:rsid w:val="00754F25"/>
    <w:rsid w:val="00755C6C"/>
    <w:rsid w:val="00755D4D"/>
    <w:rsid w:val="007561A2"/>
    <w:rsid w:val="007567C8"/>
    <w:rsid w:val="00756A62"/>
    <w:rsid w:val="00757DAC"/>
    <w:rsid w:val="00757E52"/>
    <w:rsid w:val="0076096A"/>
    <w:rsid w:val="00760D16"/>
    <w:rsid w:val="00760E47"/>
    <w:rsid w:val="00761040"/>
    <w:rsid w:val="00761751"/>
    <w:rsid w:val="007623B7"/>
    <w:rsid w:val="0076331E"/>
    <w:rsid w:val="007635DA"/>
    <w:rsid w:val="00763A94"/>
    <w:rsid w:val="00763DFB"/>
    <w:rsid w:val="007649A1"/>
    <w:rsid w:val="00764BDA"/>
    <w:rsid w:val="00764CC8"/>
    <w:rsid w:val="00764EC2"/>
    <w:rsid w:val="00765E12"/>
    <w:rsid w:val="00766501"/>
    <w:rsid w:val="00766612"/>
    <w:rsid w:val="0076704B"/>
    <w:rsid w:val="0076779B"/>
    <w:rsid w:val="00770408"/>
    <w:rsid w:val="00771A19"/>
    <w:rsid w:val="00771FE2"/>
    <w:rsid w:val="00774450"/>
    <w:rsid w:val="00775FAE"/>
    <w:rsid w:val="0077614F"/>
    <w:rsid w:val="00776AFA"/>
    <w:rsid w:val="00776B53"/>
    <w:rsid w:val="00776DB7"/>
    <w:rsid w:val="00780130"/>
    <w:rsid w:val="00780EB0"/>
    <w:rsid w:val="00781CD7"/>
    <w:rsid w:val="00782BA8"/>
    <w:rsid w:val="00782C49"/>
    <w:rsid w:val="00783372"/>
    <w:rsid w:val="00783499"/>
    <w:rsid w:val="00783C66"/>
    <w:rsid w:val="00784012"/>
    <w:rsid w:val="00784813"/>
    <w:rsid w:val="00784B79"/>
    <w:rsid w:val="00785587"/>
    <w:rsid w:val="007856F6"/>
    <w:rsid w:val="00785BEB"/>
    <w:rsid w:val="00786673"/>
    <w:rsid w:val="00786FC5"/>
    <w:rsid w:val="00787193"/>
    <w:rsid w:val="00787404"/>
    <w:rsid w:val="00787BA8"/>
    <w:rsid w:val="00787CE2"/>
    <w:rsid w:val="00787E98"/>
    <w:rsid w:val="007901D5"/>
    <w:rsid w:val="0079082B"/>
    <w:rsid w:val="00791F4F"/>
    <w:rsid w:val="00791F54"/>
    <w:rsid w:val="00791F5E"/>
    <w:rsid w:val="00792013"/>
    <w:rsid w:val="00793200"/>
    <w:rsid w:val="00794DE4"/>
    <w:rsid w:val="007956B8"/>
    <w:rsid w:val="00795D18"/>
    <w:rsid w:val="007963A0"/>
    <w:rsid w:val="0079665D"/>
    <w:rsid w:val="007967C1"/>
    <w:rsid w:val="00797F27"/>
    <w:rsid w:val="007A00F8"/>
    <w:rsid w:val="007A03BC"/>
    <w:rsid w:val="007A0895"/>
    <w:rsid w:val="007A107C"/>
    <w:rsid w:val="007A1331"/>
    <w:rsid w:val="007A17B8"/>
    <w:rsid w:val="007A19F2"/>
    <w:rsid w:val="007A1F96"/>
    <w:rsid w:val="007A3B00"/>
    <w:rsid w:val="007A499A"/>
    <w:rsid w:val="007A4F7F"/>
    <w:rsid w:val="007A60BB"/>
    <w:rsid w:val="007A7309"/>
    <w:rsid w:val="007A7811"/>
    <w:rsid w:val="007A7D52"/>
    <w:rsid w:val="007B0EC2"/>
    <w:rsid w:val="007B182F"/>
    <w:rsid w:val="007B1BBB"/>
    <w:rsid w:val="007B411F"/>
    <w:rsid w:val="007B45E1"/>
    <w:rsid w:val="007B545A"/>
    <w:rsid w:val="007B5802"/>
    <w:rsid w:val="007B647E"/>
    <w:rsid w:val="007B691E"/>
    <w:rsid w:val="007B6D70"/>
    <w:rsid w:val="007B7721"/>
    <w:rsid w:val="007C1611"/>
    <w:rsid w:val="007C2364"/>
    <w:rsid w:val="007C3180"/>
    <w:rsid w:val="007C3498"/>
    <w:rsid w:val="007C35BE"/>
    <w:rsid w:val="007C3903"/>
    <w:rsid w:val="007C3A6A"/>
    <w:rsid w:val="007C5413"/>
    <w:rsid w:val="007C6FAD"/>
    <w:rsid w:val="007C71D5"/>
    <w:rsid w:val="007C7652"/>
    <w:rsid w:val="007D03E8"/>
    <w:rsid w:val="007D0577"/>
    <w:rsid w:val="007D06DB"/>
    <w:rsid w:val="007D0AB4"/>
    <w:rsid w:val="007D0DFE"/>
    <w:rsid w:val="007D179E"/>
    <w:rsid w:val="007D1879"/>
    <w:rsid w:val="007D1DF9"/>
    <w:rsid w:val="007D3E76"/>
    <w:rsid w:val="007D41FC"/>
    <w:rsid w:val="007D449F"/>
    <w:rsid w:val="007D55B7"/>
    <w:rsid w:val="007D5AE7"/>
    <w:rsid w:val="007D5EDC"/>
    <w:rsid w:val="007D68E4"/>
    <w:rsid w:val="007D6A69"/>
    <w:rsid w:val="007D6DFC"/>
    <w:rsid w:val="007D7074"/>
    <w:rsid w:val="007D72E3"/>
    <w:rsid w:val="007D7D71"/>
    <w:rsid w:val="007E0518"/>
    <w:rsid w:val="007E079E"/>
    <w:rsid w:val="007E16BB"/>
    <w:rsid w:val="007E189F"/>
    <w:rsid w:val="007E1E3F"/>
    <w:rsid w:val="007E1F01"/>
    <w:rsid w:val="007E2055"/>
    <w:rsid w:val="007E3573"/>
    <w:rsid w:val="007E48D5"/>
    <w:rsid w:val="007E58FA"/>
    <w:rsid w:val="007E6109"/>
    <w:rsid w:val="007E6882"/>
    <w:rsid w:val="007E68CE"/>
    <w:rsid w:val="007E6D12"/>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665"/>
    <w:rsid w:val="008068B5"/>
    <w:rsid w:val="00806D78"/>
    <w:rsid w:val="00810ADC"/>
    <w:rsid w:val="00811B80"/>
    <w:rsid w:val="00811F27"/>
    <w:rsid w:val="00812F1C"/>
    <w:rsid w:val="00813856"/>
    <w:rsid w:val="00813C6B"/>
    <w:rsid w:val="00813E26"/>
    <w:rsid w:val="008143E9"/>
    <w:rsid w:val="00814BA9"/>
    <w:rsid w:val="0081548E"/>
    <w:rsid w:val="008156FA"/>
    <w:rsid w:val="00815937"/>
    <w:rsid w:val="00816EB5"/>
    <w:rsid w:val="00817070"/>
    <w:rsid w:val="00817AE5"/>
    <w:rsid w:val="008206DB"/>
    <w:rsid w:val="008208C4"/>
    <w:rsid w:val="008210EE"/>
    <w:rsid w:val="008213DF"/>
    <w:rsid w:val="00821599"/>
    <w:rsid w:val="00822005"/>
    <w:rsid w:val="008233EE"/>
    <w:rsid w:val="00823B30"/>
    <w:rsid w:val="00823DCB"/>
    <w:rsid w:val="008261F3"/>
    <w:rsid w:val="0082671D"/>
    <w:rsid w:val="00826D17"/>
    <w:rsid w:val="00826E63"/>
    <w:rsid w:val="00827122"/>
    <w:rsid w:val="008274D5"/>
    <w:rsid w:val="00827B87"/>
    <w:rsid w:val="00830587"/>
    <w:rsid w:val="00830C9D"/>
    <w:rsid w:val="00830D4D"/>
    <w:rsid w:val="00830F4E"/>
    <w:rsid w:val="008317FA"/>
    <w:rsid w:val="00832057"/>
    <w:rsid w:val="008336F8"/>
    <w:rsid w:val="00833740"/>
    <w:rsid w:val="00833AFE"/>
    <w:rsid w:val="00834136"/>
    <w:rsid w:val="00834D2B"/>
    <w:rsid w:val="00835501"/>
    <w:rsid w:val="00835546"/>
    <w:rsid w:val="00836727"/>
    <w:rsid w:val="00836DBF"/>
    <w:rsid w:val="00837039"/>
    <w:rsid w:val="0083768C"/>
    <w:rsid w:val="00837807"/>
    <w:rsid w:val="00840A90"/>
    <w:rsid w:val="00842114"/>
    <w:rsid w:val="00842579"/>
    <w:rsid w:val="00842A2F"/>
    <w:rsid w:val="00843312"/>
    <w:rsid w:val="00843F5D"/>
    <w:rsid w:val="00844422"/>
    <w:rsid w:val="008445CA"/>
    <w:rsid w:val="00845435"/>
    <w:rsid w:val="008456B7"/>
    <w:rsid w:val="0084584A"/>
    <w:rsid w:val="00845992"/>
    <w:rsid w:val="00845A1A"/>
    <w:rsid w:val="00845F75"/>
    <w:rsid w:val="00846D03"/>
    <w:rsid w:val="00847031"/>
    <w:rsid w:val="0084705F"/>
    <w:rsid w:val="0084737C"/>
    <w:rsid w:val="00847EB1"/>
    <w:rsid w:val="0085090F"/>
    <w:rsid w:val="00850DBB"/>
    <w:rsid w:val="00851362"/>
    <w:rsid w:val="00851915"/>
    <w:rsid w:val="0085212D"/>
    <w:rsid w:val="008537A6"/>
    <w:rsid w:val="00854343"/>
    <w:rsid w:val="00854416"/>
    <w:rsid w:val="00854FBA"/>
    <w:rsid w:val="00855584"/>
    <w:rsid w:val="00855DD8"/>
    <w:rsid w:val="00855EDF"/>
    <w:rsid w:val="0085664A"/>
    <w:rsid w:val="0085677A"/>
    <w:rsid w:val="00856CA5"/>
    <w:rsid w:val="008573A3"/>
    <w:rsid w:val="008576EC"/>
    <w:rsid w:val="00857CDA"/>
    <w:rsid w:val="00857D37"/>
    <w:rsid w:val="008611CD"/>
    <w:rsid w:val="008617DC"/>
    <w:rsid w:val="00861C59"/>
    <w:rsid w:val="00863160"/>
    <w:rsid w:val="008636D1"/>
    <w:rsid w:val="00863E54"/>
    <w:rsid w:val="0086441E"/>
    <w:rsid w:val="00864D42"/>
    <w:rsid w:val="008654E5"/>
    <w:rsid w:val="0087001D"/>
    <w:rsid w:val="00870B5C"/>
    <w:rsid w:val="008728FC"/>
    <w:rsid w:val="00872DAE"/>
    <w:rsid w:val="00872E5E"/>
    <w:rsid w:val="00872F18"/>
    <w:rsid w:val="00873519"/>
    <w:rsid w:val="00874926"/>
    <w:rsid w:val="00875333"/>
    <w:rsid w:val="00875BD6"/>
    <w:rsid w:val="00876340"/>
    <w:rsid w:val="00876359"/>
    <w:rsid w:val="00876CA6"/>
    <w:rsid w:val="00876D2E"/>
    <w:rsid w:val="00876E91"/>
    <w:rsid w:val="00877025"/>
    <w:rsid w:val="00877F32"/>
    <w:rsid w:val="008834EA"/>
    <w:rsid w:val="00883800"/>
    <w:rsid w:val="008838CA"/>
    <w:rsid w:val="0088409B"/>
    <w:rsid w:val="00884270"/>
    <w:rsid w:val="008852DB"/>
    <w:rsid w:val="00885F67"/>
    <w:rsid w:val="00886D8B"/>
    <w:rsid w:val="00886E12"/>
    <w:rsid w:val="00886F38"/>
    <w:rsid w:val="008872DF"/>
    <w:rsid w:val="0089083F"/>
    <w:rsid w:val="00890A73"/>
    <w:rsid w:val="008912CF"/>
    <w:rsid w:val="00891603"/>
    <w:rsid w:val="00892043"/>
    <w:rsid w:val="0089248A"/>
    <w:rsid w:val="00892753"/>
    <w:rsid w:val="008933F7"/>
    <w:rsid w:val="008938D2"/>
    <w:rsid w:val="00894753"/>
    <w:rsid w:val="00894A42"/>
    <w:rsid w:val="00894A65"/>
    <w:rsid w:val="00895FA7"/>
    <w:rsid w:val="008963AC"/>
    <w:rsid w:val="00896873"/>
    <w:rsid w:val="008A081F"/>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A5E50"/>
    <w:rsid w:val="008B1460"/>
    <w:rsid w:val="008B1D42"/>
    <w:rsid w:val="008B2D25"/>
    <w:rsid w:val="008B392F"/>
    <w:rsid w:val="008B4E20"/>
    <w:rsid w:val="008B50FB"/>
    <w:rsid w:val="008B5138"/>
    <w:rsid w:val="008B5CE2"/>
    <w:rsid w:val="008B693A"/>
    <w:rsid w:val="008B7482"/>
    <w:rsid w:val="008C02FD"/>
    <w:rsid w:val="008C045E"/>
    <w:rsid w:val="008C07F1"/>
    <w:rsid w:val="008C0BB2"/>
    <w:rsid w:val="008C12D5"/>
    <w:rsid w:val="008C1956"/>
    <w:rsid w:val="008C22C3"/>
    <w:rsid w:val="008C3805"/>
    <w:rsid w:val="008C47AD"/>
    <w:rsid w:val="008C490E"/>
    <w:rsid w:val="008C5046"/>
    <w:rsid w:val="008C5498"/>
    <w:rsid w:val="008C67D3"/>
    <w:rsid w:val="008C77E4"/>
    <w:rsid w:val="008D03CA"/>
    <w:rsid w:val="008D1D2D"/>
    <w:rsid w:val="008D1ECA"/>
    <w:rsid w:val="008D2648"/>
    <w:rsid w:val="008D31D1"/>
    <w:rsid w:val="008D3535"/>
    <w:rsid w:val="008D49FF"/>
    <w:rsid w:val="008D608D"/>
    <w:rsid w:val="008D63B6"/>
    <w:rsid w:val="008D641A"/>
    <w:rsid w:val="008D6470"/>
    <w:rsid w:val="008D653E"/>
    <w:rsid w:val="008D6628"/>
    <w:rsid w:val="008D6AA2"/>
    <w:rsid w:val="008D7504"/>
    <w:rsid w:val="008E2026"/>
    <w:rsid w:val="008E26A6"/>
    <w:rsid w:val="008E3A8E"/>
    <w:rsid w:val="008E4438"/>
    <w:rsid w:val="008E4739"/>
    <w:rsid w:val="008E4DB4"/>
    <w:rsid w:val="008E4DE2"/>
    <w:rsid w:val="008E58BC"/>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44C"/>
    <w:rsid w:val="008F771A"/>
    <w:rsid w:val="008F7BFD"/>
    <w:rsid w:val="00900B30"/>
    <w:rsid w:val="00900E54"/>
    <w:rsid w:val="00900F84"/>
    <w:rsid w:val="009010EC"/>
    <w:rsid w:val="009010F9"/>
    <w:rsid w:val="0090128A"/>
    <w:rsid w:val="00901D83"/>
    <w:rsid w:val="00901E26"/>
    <w:rsid w:val="0090252A"/>
    <w:rsid w:val="00902620"/>
    <w:rsid w:val="00903B7F"/>
    <w:rsid w:val="0090518C"/>
    <w:rsid w:val="0090555F"/>
    <w:rsid w:val="009057D9"/>
    <w:rsid w:val="00905F0D"/>
    <w:rsid w:val="009065F8"/>
    <w:rsid w:val="00906AFB"/>
    <w:rsid w:val="0090753E"/>
    <w:rsid w:val="00910158"/>
    <w:rsid w:val="009101E9"/>
    <w:rsid w:val="00910ADB"/>
    <w:rsid w:val="00910FEE"/>
    <w:rsid w:val="00912A94"/>
    <w:rsid w:val="00912AFE"/>
    <w:rsid w:val="00914E1E"/>
    <w:rsid w:val="0091571D"/>
    <w:rsid w:val="009163DE"/>
    <w:rsid w:val="009164CA"/>
    <w:rsid w:val="00917B56"/>
    <w:rsid w:val="009206CB"/>
    <w:rsid w:val="00920E82"/>
    <w:rsid w:val="009219B4"/>
    <w:rsid w:val="009224E2"/>
    <w:rsid w:val="00923090"/>
    <w:rsid w:val="009236F4"/>
    <w:rsid w:val="00924505"/>
    <w:rsid w:val="009252B1"/>
    <w:rsid w:val="009262F0"/>
    <w:rsid w:val="009268C6"/>
    <w:rsid w:val="00926B77"/>
    <w:rsid w:val="00926CA8"/>
    <w:rsid w:val="009273FC"/>
    <w:rsid w:val="009274B7"/>
    <w:rsid w:val="0092756A"/>
    <w:rsid w:val="00930387"/>
    <w:rsid w:val="00930D2B"/>
    <w:rsid w:val="00932660"/>
    <w:rsid w:val="00932FBB"/>
    <w:rsid w:val="009333E8"/>
    <w:rsid w:val="00933524"/>
    <w:rsid w:val="00934317"/>
    <w:rsid w:val="009351D9"/>
    <w:rsid w:val="00935326"/>
    <w:rsid w:val="00935AA1"/>
    <w:rsid w:val="00936F46"/>
    <w:rsid w:val="009378AD"/>
    <w:rsid w:val="00940E6D"/>
    <w:rsid w:val="00941BFB"/>
    <w:rsid w:val="00941D91"/>
    <w:rsid w:val="00941F9C"/>
    <w:rsid w:val="009421B7"/>
    <w:rsid w:val="009443BD"/>
    <w:rsid w:val="009445D1"/>
    <w:rsid w:val="00944605"/>
    <w:rsid w:val="00945218"/>
    <w:rsid w:val="00945390"/>
    <w:rsid w:val="009456E6"/>
    <w:rsid w:val="00945E12"/>
    <w:rsid w:val="00946003"/>
    <w:rsid w:val="009466D4"/>
    <w:rsid w:val="00946F13"/>
    <w:rsid w:val="00947701"/>
    <w:rsid w:val="00947F95"/>
    <w:rsid w:val="00950F2F"/>
    <w:rsid w:val="009516C4"/>
    <w:rsid w:val="00951FC7"/>
    <w:rsid w:val="00952055"/>
    <w:rsid w:val="009521C5"/>
    <w:rsid w:val="009526B8"/>
    <w:rsid w:val="00954149"/>
    <w:rsid w:val="0095509F"/>
    <w:rsid w:val="00956711"/>
    <w:rsid w:val="00956D17"/>
    <w:rsid w:val="009571BD"/>
    <w:rsid w:val="00957BCE"/>
    <w:rsid w:val="00957E97"/>
    <w:rsid w:val="00960104"/>
    <w:rsid w:val="00960442"/>
    <w:rsid w:val="0096224B"/>
    <w:rsid w:val="0096224D"/>
    <w:rsid w:val="00962490"/>
    <w:rsid w:val="009630BA"/>
    <w:rsid w:val="009649D0"/>
    <w:rsid w:val="0096523D"/>
    <w:rsid w:val="00965B65"/>
    <w:rsid w:val="00966402"/>
    <w:rsid w:val="0096666F"/>
    <w:rsid w:val="00966D29"/>
    <w:rsid w:val="009679BB"/>
    <w:rsid w:val="00967DE6"/>
    <w:rsid w:val="00970382"/>
    <w:rsid w:val="009709E6"/>
    <w:rsid w:val="00970CE2"/>
    <w:rsid w:val="0097131D"/>
    <w:rsid w:val="00971E54"/>
    <w:rsid w:val="009720F0"/>
    <w:rsid w:val="00972F69"/>
    <w:rsid w:val="00973403"/>
    <w:rsid w:val="009734DC"/>
    <w:rsid w:val="00973742"/>
    <w:rsid w:val="00974CEC"/>
    <w:rsid w:val="00974EDB"/>
    <w:rsid w:val="00976F26"/>
    <w:rsid w:val="00976F93"/>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516C"/>
    <w:rsid w:val="009869F5"/>
    <w:rsid w:val="00987220"/>
    <w:rsid w:val="00990DDA"/>
    <w:rsid w:val="009910D9"/>
    <w:rsid w:val="00991C43"/>
    <w:rsid w:val="00992800"/>
    <w:rsid w:val="0099293C"/>
    <w:rsid w:val="00992F64"/>
    <w:rsid w:val="00993971"/>
    <w:rsid w:val="009939C6"/>
    <w:rsid w:val="0099440D"/>
    <w:rsid w:val="00994DA0"/>
    <w:rsid w:val="00994E80"/>
    <w:rsid w:val="00994E83"/>
    <w:rsid w:val="009971CC"/>
    <w:rsid w:val="009A0173"/>
    <w:rsid w:val="009A0B23"/>
    <w:rsid w:val="009A0B27"/>
    <w:rsid w:val="009A0F40"/>
    <w:rsid w:val="009A13B9"/>
    <w:rsid w:val="009A27FB"/>
    <w:rsid w:val="009A296C"/>
    <w:rsid w:val="009A2AB7"/>
    <w:rsid w:val="009A2C6A"/>
    <w:rsid w:val="009A2C9D"/>
    <w:rsid w:val="009A2CAB"/>
    <w:rsid w:val="009A2D67"/>
    <w:rsid w:val="009A313F"/>
    <w:rsid w:val="009A3845"/>
    <w:rsid w:val="009A4B2D"/>
    <w:rsid w:val="009A4D57"/>
    <w:rsid w:val="009A5572"/>
    <w:rsid w:val="009A575B"/>
    <w:rsid w:val="009A5A12"/>
    <w:rsid w:val="009A5CB0"/>
    <w:rsid w:val="009A646E"/>
    <w:rsid w:val="009A6542"/>
    <w:rsid w:val="009A65DE"/>
    <w:rsid w:val="009A6FC8"/>
    <w:rsid w:val="009A7014"/>
    <w:rsid w:val="009B0013"/>
    <w:rsid w:val="009B00EC"/>
    <w:rsid w:val="009B027D"/>
    <w:rsid w:val="009B0FE0"/>
    <w:rsid w:val="009B105D"/>
    <w:rsid w:val="009B14D0"/>
    <w:rsid w:val="009B283B"/>
    <w:rsid w:val="009B2CDC"/>
    <w:rsid w:val="009B33D9"/>
    <w:rsid w:val="009B3980"/>
    <w:rsid w:val="009B540C"/>
    <w:rsid w:val="009B5639"/>
    <w:rsid w:val="009B5810"/>
    <w:rsid w:val="009B5989"/>
    <w:rsid w:val="009B5A00"/>
    <w:rsid w:val="009B5A71"/>
    <w:rsid w:val="009B5AC6"/>
    <w:rsid w:val="009B5C2C"/>
    <w:rsid w:val="009B6E1E"/>
    <w:rsid w:val="009B71FB"/>
    <w:rsid w:val="009B7BAF"/>
    <w:rsid w:val="009C0661"/>
    <w:rsid w:val="009C0DFF"/>
    <w:rsid w:val="009C1361"/>
    <w:rsid w:val="009C1547"/>
    <w:rsid w:val="009C1B7F"/>
    <w:rsid w:val="009C1D27"/>
    <w:rsid w:val="009C2117"/>
    <w:rsid w:val="009C3488"/>
    <w:rsid w:val="009C35E2"/>
    <w:rsid w:val="009C4059"/>
    <w:rsid w:val="009C4729"/>
    <w:rsid w:val="009C57C6"/>
    <w:rsid w:val="009C5A89"/>
    <w:rsid w:val="009C5D1E"/>
    <w:rsid w:val="009C63B2"/>
    <w:rsid w:val="009C6452"/>
    <w:rsid w:val="009C6A5E"/>
    <w:rsid w:val="009C6DED"/>
    <w:rsid w:val="009C783F"/>
    <w:rsid w:val="009C7EDF"/>
    <w:rsid w:val="009D09C7"/>
    <w:rsid w:val="009D1D21"/>
    <w:rsid w:val="009D237F"/>
    <w:rsid w:val="009D2424"/>
    <w:rsid w:val="009D250F"/>
    <w:rsid w:val="009D2632"/>
    <w:rsid w:val="009D456E"/>
    <w:rsid w:val="009D4645"/>
    <w:rsid w:val="009D4E0B"/>
    <w:rsid w:val="009D5634"/>
    <w:rsid w:val="009D7660"/>
    <w:rsid w:val="009D7795"/>
    <w:rsid w:val="009D7BD1"/>
    <w:rsid w:val="009E0287"/>
    <w:rsid w:val="009E0654"/>
    <w:rsid w:val="009E0CF2"/>
    <w:rsid w:val="009E0D60"/>
    <w:rsid w:val="009E0F5E"/>
    <w:rsid w:val="009E147D"/>
    <w:rsid w:val="009E15D3"/>
    <w:rsid w:val="009E196C"/>
    <w:rsid w:val="009E219B"/>
    <w:rsid w:val="009E2737"/>
    <w:rsid w:val="009E3A61"/>
    <w:rsid w:val="009E418E"/>
    <w:rsid w:val="009E4BE8"/>
    <w:rsid w:val="009E5309"/>
    <w:rsid w:val="009E5D5A"/>
    <w:rsid w:val="009E6946"/>
    <w:rsid w:val="009E7AA2"/>
    <w:rsid w:val="009E7F29"/>
    <w:rsid w:val="009F1295"/>
    <w:rsid w:val="009F1B50"/>
    <w:rsid w:val="009F25BE"/>
    <w:rsid w:val="009F2986"/>
    <w:rsid w:val="009F3FC9"/>
    <w:rsid w:val="009F4164"/>
    <w:rsid w:val="009F4314"/>
    <w:rsid w:val="009F4C2C"/>
    <w:rsid w:val="009F50AE"/>
    <w:rsid w:val="009F515E"/>
    <w:rsid w:val="009F5903"/>
    <w:rsid w:val="009F5C8A"/>
    <w:rsid w:val="009F5CC2"/>
    <w:rsid w:val="009F5ED9"/>
    <w:rsid w:val="009F61F9"/>
    <w:rsid w:val="009F6206"/>
    <w:rsid w:val="009F6336"/>
    <w:rsid w:val="009F7BFF"/>
    <w:rsid w:val="00A00471"/>
    <w:rsid w:val="00A012A0"/>
    <w:rsid w:val="00A013D1"/>
    <w:rsid w:val="00A0176C"/>
    <w:rsid w:val="00A01BC5"/>
    <w:rsid w:val="00A02498"/>
    <w:rsid w:val="00A02E50"/>
    <w:rsid w:val="00A03D9E"/>
    <w:rsid w:val="00A04B73"/>
    <w:rsid w:val="00A0597C"/>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16AA3"/>
    <w:rsid w:val="00A16EBE"/>
    <w:rsid w:val="00A20D35"/>
    <w:rsid w:val="00A2195F"/>
    <w:rsid w:val="00A22551"/>
    <w:rsid w:val="00A22F1A"/>
    <w:rsid w:val="00A24745"/>
    <w:rsid w:val="00A25135"/>
    <w:rsid w:val="00A252AC"/>
    <w:rsid w:val="00A25414"/>
    <w:rsid w:val="00A25639"/>
    <w:rsid w:val="00A26382"/>
    <w:rsid w:val="00A268D4"/>
    <w:rsid w:val="00A26C67"/>
    <w:rsid w:val="00A26E23"/>
    <w:rsid w:val="00A26EDC"/>
    <w:rsid w:val="00A2755C"/>
    <w:rsid w:val="00A279A6"/>
    <w:rsid w:val="00A3227C"/>
    <w:rsid w:val="00A32770"/>
    <w:rsid w:val="00A3297E"/>
    <w:rsid w:val="00A3355D"/>
    <w:rsid w:val="00A34297"/>
    <w:rsid w:val="00A3490B"/>
    <w:rsid w:val="00A35DDA"/>
    <w:rsid w:val="00A360E6"/>
    <w:rsid w:val="00A3661F"/>
    <w:rsid w:val="00A369AE"/>
    <w:rsid w:val="00A37291"/>
    <w:rsid w:val="00A374BA"/>
    <w:rsid w:val="00A37780"/>
    <w:rsid w:val="00A37B99"/>
    <w:rsid w:val="00A40B8A"/>
    <w:rsid w:val="00A40E0C"/>
    <w:rsid w:val="00A4156E"/>
    <w:rsid w:val="00A42B14"/>
    <w:rsid w:val="00A42C4C"/>
    <w:rsid w:val="00A43476"/>
    <w:rsid w:val="00A44081"/>
    <w:rsid w:val="00A44945"/>
    <w:rsid w:val="00A45636"/>
    <w:rsid w:val="00A4696F"/>
    <w:rsid w:val="00A471A8"/>
    <w:rsid w:val="00A4783F"/>
    <w:rsid w:val="00A47CBA"/>
    <w:rsid w:val="00A507AA"/>
    <w:rsid w:val="00A508CD"/>
    <w:rsid w:val="00A50EE3"/>
    <w:rsid w:val="00A51572"/>
    <w:rsid w:val="00A51A32"/>
    <w:rsid w:val="00A51B12"/>
    <w:rsid w:val="00A51BA5"/>
    <w:rsid w:val="00A520FC"/>
    <w:rsid w:val="00A52DE3"/>
    <w:rsid w:val="00A52F7E"/>
    <w:rsid w:val="00A53100"/>
    <w:rsid w:val="00A54009"/>
    <w:rsid w:val="00A5448A"/>
    <w:rsid w:val="00A55131"/>
    <w:rsid w:val="00A56559"/>
    <w:rsid w:val="00A56CD6"/>
    <w:rsid w:val="00A57044"/>
    <w:rsid w:val="00A573A0"/>
    <w:rsid w:val="00A57E75"/>
    <w:rsid w:val="00A57EAB"/>
    <w:rsid w:val="00A60E97"/>
    <w:rsid w:val="00A612FA"/>
    <w:rsid w:val="00A61D70"/>
    <w:rsid w:val="00A61EBB"/>
    <w:rsid w:val="00A62266"/>
    <w:rsid w:val="00A6272C"/>
    <w:rsid w:val="00A62C2B"/>
    <w:rsid w:val="00A6357E"/>
    <w:rsid w:val="00A644F8"/>
    <w:rsid w:val="00A65A1F"/>
    <w:rsid w:val="00A65C2B"/>
    <w:rsid w:val="00A65E3F"/>
    <w:rsid w:val="00A6641C"/>
    <w:rsid w:val="00A66497"/>
    <w:rsid w:val="00A66617"/>
    <w:rsid w:val="00A666EB"/>
    <w:rsid w:val="00A70583"/>
    <w:rsid w:val="00A717D2"/>
    <w:rsid w:val="00A71C0E"/>
    <w:rsid w:val="00A721E8"/>
    <w:rsid w:val="00A7269B"/>
    <w:rsid w:val="00A734F7"/>
    <w:rsid w:val="00A738AE"/>
    <w:rsid w:val="00A74CBA"/>
    <w:rsid w:val="00A75437"/>
    <w:rsid w:val="00A7557D"/>
    <w:rsid w:val="00A75D47"/>
    <w:rsid w:val="00A761F1"/>
    <w:rsid w:val="00A7676A"/>
    <w:rsid w:val="00A769C5"/>
    <w:rsid w:val="00A77316"/>
    <w:rsid w:val="00A7772E"/>
    <w:rsid w:val="00A77D62"/>
    <w:rsid w:val="00A81DC7"/>
    <w:rsid w:val="00A82C94"/>
    <w:rsid w:val="00A83816"/>
    <w:rsid w:val="00A839AC"/>
    <w:rsid w:val="00A84B22"/>
    <w:rsid w:val="00A85EDD"/>
    <w:rsid w:val="00A866AA"/>
    <w:rsid w:val="00A86E10"/>
    <w:rsid w:val="00A8781A"/>
    <w:rsid w:val="00A91D33"/>
    <w:rsid w:val="00A93F07"/>
    <w:rsid w:val="00A94737"/>
    <w:rsid w:val="00A94D2C"/>
    <w:rsid w:val="00A953E5"/>
    <w:rsid w:val="00A95C26"/>
    <w:rsid w:val="00A9678B"/>
    <w:rsid w:val="00A96A40"/>
    <w:rsid w:val="00A972AD"/>
    <w:rsid w:val="00A9752B"/>
    <w:rsid w:val="00A97CA4"/>
    <w:rsid w:val="00A97FA8"/>
    <w:rsid w:val="00AA05A6"/>
    <w:rsid w:val="00AA0B49"/>
    <w:rsid w:val="00AA138F"/>
    <w:rsid w:val="00AA1FED"/>
    <w:rsid w:val="00AA243E"/>
    <w:rsid w:val="00AA2981"/>
    <w:rsid w:val="00AA37B4"/>
    <w:rsid w:val="00AA43D7"/>
    <w:rsid w:val="00AA4E0E"/>
    <w:rsid w:val="00AA58C4"/>
    <w:rsid w:val="00AA6C1B"/>
    <w:rsid w:val="00AA7A52"/>
    <w:rsid w:val="00AB27AF"/>
    <w:rsid w:val="00AB2C35"/>
    <w:rsid w:val="00AB38D1"/>
    <w:rsid w:val="00AB4411"/>
    <w:rsid w:val="00AB4BB7"/>
    <w:rsid w:val="00AB52C9"/>
    <w:rsid w:val="00AB5823"/>
    <w:rsid w:val="00AB63A1"/>
    <w:rsid w:val="00AB6C31"/>
    <w:rsid w:val="00AB6E73"/>
    <w:rsid w:val="00AB6E76"/>
    <w:rsid w:val="00AB7D25"/>
    <w:rsid w:val="00AC19B0"/>
    <w:rsid w:val="00AC1CE9"/>
    <w:rsid w:val="00AC1E7E"/>
    <w:rsid w:val="00AC1FC3"/>
    <w:rsid w:val="00AC3441"/>
    <w:rsid w:val="00AC3C46"/>
    <w:rsid w:val="00AC42F1"/>
    <w:rsid w:val="00AC5CAA"/>
    <w:rsid w:val="00AC60E1"/>
    <w:rsid w:val="00AC6281"/>
    <w:rsid w:val="00AC6521"/>
    <w:rsid w:val="00AC688D"/>
    <w:rsid w:val="00AC6A9F"/>
    <w:rsid w:val="00AC70E1"/>
    <w:rsid w:val="00AC70E5"/>
    <w:rsid w:val="00AC70F1"/>
    <w:rsid w:val="00AC72C2"/>
    <w:rsid w:val="00AC7903"/>
    <w:rsid w:val="00AC7BFE"/>
    <w:rsid w:val="00AD0A02"/>
    <w:rsid w:val="00AD0F73"/>
    <w:rsid w:val="00AD163E"/>
    <w:rsid w:val="00AD1C9C"/>
    <w:rsid w:val="00AD2C92"/>
    <w:rsid w:val="00AD2CDB"/>
    <w:rsid w:val="00AD2D29"/>
    <w:rsid w:val="00AD32EB"/>
    <w:rsid w:val="00AD3B7F"/>
    <w:rsid w:val="00AD41DD"/>
    <w:rsid w:val="00AD46D9"/>
    <w:rsid w:val="00AD47BB"/>
    <w:rsid w:val="00AD6C5D"/>
    <w:rsid w:val="00AD6D60"/>
    <w:rsid w:val="00AD6F0B"/>
    <w:rsid w:val="00AD70EB"/>
    <w:rsid w:val="00AD76D8"/>
    <w:rsid w:val="00AD7E03"/>
    <w:rsid w:val="00AE1309"/>
    <w:rsid w:val="00AE2310"/>
    <w:rsid w:val="00AE23C6"/>
    <w:rsid w:val="00AE3715"/>
    <w:rsid w:val="00AE3917"/>
    <w:rsid w:val="00AE4A96"/>
    <w:rsid w:val="00AE511E"/>
    <w:rsid w:val="00AE547B"/>
    <w:rsid w:val="00AE674D"/>
    <w:rsid w:val="00AE6FFA"/>
    <w:rsid w:val="00AF049A"/>
    <w:rsid w:val="00AF0808"/>
    <w:rsid w:val="00AF0B07"/>
    <w:rsid w:val="00AF0CD2"/>
    <w:rsid w:val="00AF1413"/>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3873"/>
    <w:rsid w:val="00B03E68"/>
    <w:rsid w:val="00B03FED"/>
    <w:rsid w:val="00B0443E"/>
    <w:rsid w:val="00B044E1"/>
    <w:rsid w:val="00B04596"/>
    <w:rsid w:val="00B05897"/>
    <w:rsid w:val="00B0620A"/>
    <w:rsid w:val="00B0753A"/>
    <w:rsid w:val="00B12379"/>
    <w:rsid w:val="00B12EA9"/>
    <w:rsid w:val="00B13011"/>
    <w:rsid w:val="00B133D9"/>
    <w:rsid w:val="00B13AA5"/>
    <w:rsid w:val="00B13E56"/>
    <w:rsid w:val="00B14428"/>
    <w:rsid w:val="00B14554"/>
    <w:rsid w:val="00B14A49"/>
    <w:rsid w:val="00B15B53"/>
    <w:rsid w:val="00B15E47"/>
    <w:rsid w:val="00B168C2"/>
    <w:rsid w:val="00B17A9A"/>
    <w:rsid w:val="00B17F46"/>
    <w:rsid w:val="00B20719"/>
    <w:rsid w:val="00B20800"/>
    <w:rsid w:val="00B22FA2"/>
    <w:rsid w:val="00B22FCF"/>
    <w:rsid w:val="00B23D06"/>
    <w:rsid w:val="00B24092"/>
    <w:rsid w:val="00B24615"/>
    <w:rsid w:val="00B2512F"/>
    <w:rsid w:val="00B25410"/>
    <w:rsid w:val="00B263BD"/>
    <w:rsid w:val="00B268AB"/>
    <w:rsid w:val="00B270E4"/>
    <w:rsid w:val="00B274E0"/>
    <w:rsid w:val="00B27F22"/>
    <w:rsid w:val="00B3132F"/>
    <w:rsid w:val="00B31D78"/>
    <w:rsid w:val="00B31F31"/>
    <w:rsid w:val="00B32772"/>
    <w:rsid w:val="00B32E2D"/>
    <w:rsid w:val="00B33096"/>
    <w:rsid w:val="00B345AA"/>
    <w:rsid w:val="00B349AB"/>
    <w:rsid w:val="00B34EAF"/>
    <w:rsid w:val="00B34F08"/>
    <w:rsid w:val="00B352DF"/>
    <w:rsid w:val="00B35358"/>
    <w:rsid w:val="00B35811"/>
    <w:rsid w:val="00B35C46"/>
    <w:rsid w:val="00B35D2F"/>
    <w:rsid w:val="00B36442"/>
    <w:rsid w:val="00B37759"/>
    <w:rsid w:val="00B405B7"/>
    <w:rsid w:val="00B40646"/>
    <w:rsid w:val="00B40669"/>
    <w:rsid w:val="00B40E55"/>
    <w:rsid w:val="00B41A95"/>
    <w:rsid w:val="00B42055"/>
    <w:rsid w:val="00B420E6"/>
    <w:rsid w:val="00B42340"/>
    <w:rsid w:val="00B429B6"/>
    <w:rsid w:val="00B43EED"/>
    <w:rsid w:val="00B44000"/>
    <w:rsid w:val="00B444EE"/>
    <w:rsid w:val="00B454FA"/>
    <w:rsid w:val="00B45562"/>
    <w:rsid w:val="00B45B4B"/>
    <w:rsid w:val="00B45BDF"/>
    <w:rsid w:val="00B4733B"/>
    <w:rsid w:val="00B50A4B"/>
    <w:rsid w:val="00B5152E"/>
    <w:rsid w:val="00B51D27"/>
    <w:rsid w:val="00B520C6"/>
    <w:rsid w:val="00B53698"/>
    <w:rsid w:val="00B53C94"/>
    <w:rsid w:val="00B5462A"/>
    <w:rsid w:val="00B54990"/>
    <w:rsid w:val="00B55BD4"/>
    <w:rsid w:val="00B560C1"/>
    <w:rsid w:val="00B566A2"/>
    <w:rsid w:val="00B56C78"/>
    <w:rsid w:val="00B574F4"/>
    <w:rsid w:val="00B57DC6"/>
    <w:rsid w:val="00B6001B"/>
    <w:rsid w:val="00B611E9"/>
    <w:rsid w:val="00B61B7A"/>
    <w:rsid w:val="00B625C3"/>
    <w:rsid w:val="00B6295F"/>
    <w:rsid w:val="00B6296F"/>
    <w:rsid w:val="00B63136"/>
    <w:rsid w:val="00B63160"/>
    <w:rsid w:val="00B63642"/>
    <w:rsid w:val="00B6453F"/>
    <w:rsid w:val="00B64D16"/>
    <w:rsid w:val="00B65202"/>
    <w:rsid w:val="00B66B23"/>
    <w:rsid w:val="00B672A2"/>
    <w:rsid w:val="00B67E2E"/>
    <w:rsid w:val="00B70C8A"/>
    <w:rsid w:val="00B7120E"/>
    <w:rsid w:val="00B713EA"/>
    <w:rsid w:val="00B728CE"/>
    <w:rsid w:val="00B73755"/>
    <w:rsid w:val="00B7386B"/>
    <w:rsid w:val="00B73D59"/>
    <w:rsid w:val="00B74043"/>
    <w:rsid w:val="00B746AE"/>
    <w:rsid w:val="00B757B4"/>
    <w:rsid w:val="00B7622A"/>
    <w:rsid w:val="00B76257"/>
    <w:rsid w:val="00B765AF"/>
    <w:rsid w:val="00B76724"/>
    <w:rsid w:val="00B76A55"/>
    <w:rsid w:val="00B80121"/>
    <w:rsid w:val="00B810A8"/>
    <w:rsid w:val="00B82D66"/>
    <w:rsid w:val="00B835EA"/>
    <w:rsid w:val="00B83797"/>
    <w:rsid w:val="00B83BE9"/>
    <w:rsid w:val="00B83E2E"/>
    <w:rsid w:val="00B8541C"/>
    <w:rsid w:val="00B86145"/>
    <w:rsid w:val="00B867BA"/>
    <w:rsid w:val="00B86B38"/>
    <w:rsid w:val="00B8759C"/>
    <w:rsid w:val="00B8797E"/>
    <w:rsid w:val="00B87DC4"/>
    <w:rsid w:val="00B9038D"/>
    <w:rsid w:val="00B90625"/>
    <w:rsid w:val="00B90670"/>
    <w:rsid w:val="00B907A9"/>
    <w:rsid w:val="00B90854"/>
    <w:rsid w:val="00B91008"/>
    <w:rsid w:val="00B911D1"/>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4852"/>
    <w:rsid w:val="00BA4AD0"/>
    <w:rsid w:val="00BA55B8"/>
    <w:rsid w:val="00BA5928"/>
    <w:rsid w:val="00BA5A33"/>
    <w:rsid w:val="00BA6154"/>
    <w:rsid w:val="00BA7593"/>
    <w:rsid w:val="00BB164B"/>
    <w:rsid w:val="00BB1AD6"/>
    <w:rsid w:val="00BB20DA"/>
    <w:rsid w:val="00BB2ECB"/>
    <w:rsid w:val="00BB3920"/>
    <w:rsid w:val="00BB3C34"/>
    <w:rsid w:val="00BB473E"/>
    <w:rsid w:val="00BB5BB4"/>
    <w:rsid w:val="00BB647B"/>
    <w:rsid w:val="00BB70F6"/>
    <w:rsid w:val="00BB7CF5"/>
    <w:rsid w:val="00BC1890"/>
    <w:rsid w:val="00BC198A"/>
    <w:rsid w:val="00BC2CE7"/>
    <w:rsid w:val="00BC2D98"/>
    <w:rsid w:val="00BC31DF"/>
    <w:rsid w:val="00BC33E9"/>
    <w:rsid w:val="00BC372B"/>
    <w:rsid w:val="00BC3FED"/>
    <w:rsid w:val="00BC45AF"/>
    <w:rsid w:val="00BC4646"/>
    <w:rsid w:val="00BC4B09"/>
    <w:rsid w:val="00BD00BD"/>
    <w:rsid w:val="00BD00E3"/>
    <w:rsid w:val="00BD06BD"/>
    <w:rsid w:val="00BD0B45"/>
    <w:rsid w:val="00BD0B7E"/>
    <w:rsid w:val="00BD0CF8"/>
    <w:rsid w:val="00BD0E04"/>
    <w:rsid w:val="00BD1F81"/>
    <w:rsid w:val="00BD231F"/>
    <w:rsid w:val="00BD273A"/>
    <w:rsid w:val="00BD2BE4"/>
    <w:rsid w:val="00BD2D8D"/>
    <w:rsid w:val="00BD467C"/>
    <w:rsid w:val="00BD4785"/>
    <w:rsid w:val="00BD50FF"/>
    <w:rsid w:val="00BD64B9"/>
    <w:rsid w:val="00BD71AE"/>
    <w:rsid w:val="00BD759D"/>
    <w:rsid w:val="00BD7B93"/>
    <w:rsid w:val="00BE0D28"/>
    <w:rsid w:val="00BE0E71"/>
    <w:rsid w:val="00BE0E7E"/>
    <w:rsid w:val="00BE25E7"/>
    <w:rsid w:val="00BE37E1"/>
    <w:rsid w:val="00BE3B1F"/>
    <w:rsid w:val="00BE4F81"/>
    <w:rsid w:val="00BE571A"/>
    <w:rsid w:val="00BE5A4A"/>
    <w:rsid w:val="00BE62D6"/>
    <w:rsid w:val="00BE6632"/>
    <w:rsid w:val="00BE7596"/>
    <w:rsid w:val="00BE7BC3"/>
    <w:rsid w:val="00BE7C27"/>
    <w:rsid w:val="00BF1695"/>
    <w:rsid w:val="00BF19C1"/>
    <w:rsid w:val="00BF1D82"/>
    <w:rsid w:val="00BF2BB6"/>
    <w:rsid w:val="00BF3968"/>
    <w:rsid w:val="00BF4324"/>
    <w:rsid w:val="00BF465C"/>
    <w:rsid w:val="00BF497C"/>
    <w:rsid w:val="00BF5245"/>
    <w:rsid w:val="00BF5552"/>
    <w:rsid w:val="00BF58D3"/>
    <w:rsid w:val="00BF5C87"/>
    <w:rsid w:val="00BF65BF"/>
    <w:rsid w:val="00BF69D4"/>
    <w:rsid w:val="00BF7651"/>
    <w:rsid w:val="00BF7E7A"/>
    <w:rsid w:val="00C0002E"/>
    <w:rsid w:val="00C002AB"/>
    <w:rsid w:val="00C0037A"/>
    <w:rsid w:val="00C0062A"/>
    <w:rsid w:val="00C0085A"/>
    <w:rsid w:val="00C00EFA"/>
    <w:rsid w:val="00C010EB"/>
    <w:rsid w:val="00C013E1"/>
    <w:rsid w:val="00C01F98"/>
    <w:rsid w:val="00C02043"/>
    <w:rsid w:val="00C0246A"/>
    <w:rsid w:val="00C024C3"/>
    <w:rsid w:val="00C02A04"/>
    <w:rsid w:val="00C03886"/>
    <w:rsid w:val="00C04B97"/>
    <w:rsid w:val="00C0531C"/>
    <w:rsid w:val="00C053BE"/>
    <w:rsid w:val="00C05433"/>
    <w:rsid w:val="00C05739"/>
    <w:rsid w:val="00C0639A"/>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521B"/>
    <w:rsid w:val="00C170C2"/>
    <w:rsid w:val="00C17763"/>
    <w:rsid w:val="00C17801"/>
    <w:rsid w:val="00C2116C"/>
    <w:rsid w:val="00C21323"/>
    <w:rsid w:val="00C22BD4"/>
    <w:rsid w:val="00C24474"/>
    <w:rsid w:val="00C24FE5"/>
    <w:rsid w:val="00C25019"/>
    <w:rsid w:val="00C250C4"/>
    <w:rsid w:val="00C2538D"/>
    <w:rsid w:val="00C25A1A"/>
    <w:rsid w:val="00C26866"/>
    <w:rsid w:val="00C26D87"/>
    <w:rsid w:val="00C2724A"/>
    <w:rsid w:val="00C27529"/>
    <w:rsid w:val="00C30615"/>
    <w:rsid w:val="00C307A4"/>
    <w:rsid w:val="00C3090F"/>
    <w:rsid w:val="00C30BFA"/>
    <w:rsid w:val="00C30F48"/>
    <w:rsid w:val="00C31356"/>
    <w:rsid w:val="00C31C33"/>
    <w:rsid w:val="00C32423"/>
    <w:rsid w:val="00C32584"/>
    <w:rsid w:val="00C32CB5"/>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5049"/>
    <w:rsid w:val="00C46990"/>
    <w:rsid w:val="00C46BA9"/>
    <w:rsid w:val="00C47666"/>
    <w:rsid w:val="00C52465"/>
    <w:rsid w:val="00C52C5B"/>
    <w:rsid w:val="00C52CF7"/>
    <w:rsid w:val="00C53E02"/>
    <w:rsid w:val="00C53EBD"/>
    <w:rsid w:val="00C53FE8"/>
    <w:rsid w:val="00C54E17"/>
    <w:rsid w:val="00C54FFD"/>
    <w:rsid w:val="00C5667E"/>
    <w:rsid w:val="00C56BF5"/>
    <w:rsid w:val="00C608E0"/>
    <w:rsid w:val="00C60B9C"/>
    <w:rsid w:val="00C6141C"/>
    <w:rsid w:val="00C61511"/>
    <w:rsid w:val="00C63522"/>
    <w:rsid w:val="00C643FB"/>
    <w:rsid w:val="00C64B76"/>
    <w:rsid w:val="00C64DB4"/>
    <w:rsid w:val="00C65754"/>
    <w:rsid w:val="00C663CB"/>
    <w:rsid w:val="00C70116"/>
    <w:rsid w:val="00C70621"/>
    <w:rsid w:val="00C706FF"/>
    <w:rsid w:val="00C71F98"/>
    <w:rsid w:val="00C721DC"/>
    <w:rsid w:val="00C7229E"/>
    <w:rsid w:val="00C72C25"/>
    <w:rsid w:val="00C72F2F"/>
    <w:rsid w:val="00C73432"/>
    <w:rsid w:val="00C73D3E"/>
    <w:rsid w:val="00C73E51"/>
    <w:rsid w:val="00C74071"/>
    <w:rsid w:val="00C740BF"/>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2A19"/>
    <w:rsid w:val="00C92AB4"/>
    <w:rsid w:val="00C92BC1"/>
    <w:rsid w:val="00C92F3E"/>
    <w:rsid w:val="00C93011"/>
    <w:rsid w:val="00C94B5B"/>
    <w:rsid w:val="00C955F8"/>
    <w:rsid w:val="00C961FA"/>
    <w:rsid w:val="00C969F1"/>
    <w:rsid w:val="00C96C72"/>
    <w:rsid w:val="00C97CB9"/>
    <w:rsid w:val="00CA04BF"/>
    <w:rsid w:val="00CA0606"/>
    <w:rsid w:val="00CA0D81"/>
    <w:rsid w:val="00CA138F"/>
    <w:rsid w:val="00CA18BB"/>
    <w:rsid w:val="00CA19CB"/>
    <w:rsid w:val="00CA27FD"/>
    <w:rsid w:val="00CA2843"/>
    <w:rsid w:val="00CA2CAD"/>
    <w:rsid w:val="00CA324A"/>
    <w:rsid w:val="00CA3570"/>
    <w:rsid w:val="00CA3E22"/>
    <w:rsid w:val="00CA4E26"/>
    <w:rsid w:val="00CA522B"/>
    <w:rsid w:val="00CA55EB"/>
    <w:rsid w:val="00CA5C9A"/>
    <w:rsid w:val="00CA5D94"/>
    <w:rsid w:val="00CA6073"/>
    <w:rsid w:val="00CA6115"/>
    <w:rsid w:val="00CA668E"/>
    <w:rsid w:val="00CA6C7F"/>
    <w:rsid w:val="00CA71FA"/>
    <w:rsid w:val="00CB057A"/>
    <w:rsid w:val="00CB0C04"/>
    <w:rsid w:val="00CB1869"/>
    <w:rsid w:val="00CB1F05"/>
    <w:rsid w:val="00CB2421"/>
    <w:rsid w:val="00CB24C4"/>
    <w:rsid w:val="00CB29B6"/>
    <w:rsid w:val="00CB37FD"/>
    <w:rsid w:val="00CB398F"/>
    <w:rsid w:val="00CB495C"/>
    <w:rsid w:val="00CB4A83"/>
    <w:rsid w:val="00CB53A5"/>
    <w:rsid w:val="00CB5CC0"/>
    <w:rsid w:val="00CB5FB2"/>
    <w:rsid w:val="00CB6270"/>
    <w:rsid w:val="00CB6C50"/>
    <w:rsid w:val="00CB6FCD"/>
    <w:rsid w:val="00CB71E4"/>
    <w:rsid w:val="00CB75E3"/>
    <w:rsid w:val="00CB76CE"/>
    <w:rsid w:val="00CC01A0"/>
    <w:rsid w:val="00CC021A"/>
    <w:rsid w:val="00CC02B9"/>
    <w:rsid w:val="00CC2478"/>
    <w:rsid w:val="00CC2926"/>
    <w:rsid w:val="00CC2944"/>
    <w:rsid w:val="00CC2DE6"/>
    <w:rsid w:val="00CC316B"/>
    <w:rsid w:val="00CC34E7"/>
    <w:rsid w:val="00CC3E96"/>
    <w:rsid w:val="00CC4287"/>
    <w:rsid w:val="00CC4651"/>
    <w:rsid w:val="00CC4980"/>
    <w:rsid w:val="00CC4C37"/>
    <w:rsid w:val="00CC4D6A"/>
    <w:rsid w:val="00CC5226"/>
    <w:rsid w:val="00CC5457"/>
    <w:rsid w:val="00CC5633"/>
    <w:rsid w:val="00CC5ECA"/>
    <w:rsid w:val="00CC6CC1"/>
    <w:rsid w:val="00CC6FF4"/>
    <w:rsid w:val="00CC76D9"/>
    <w:rsid w:val="00CD2146"/>
    <w:rsid w:val="00CD272D"/>
    <w:rsid w:val="00CD30B6"/>
    <w:rsid w:val="00CD34A7"/>
    <w:rsid w:val="00CD42CB"/>
    <w:rsid w:val="00CD4CB9"/>
    <w:rsid w:val="00CD4D59"/>
    <w:rsid w:val="00CD6124"/>
    <w:rsid w:val="00CD7A2C"/>
    <w:rsid w:val="00CD7AD9"/>
    <w:rsid w:val="00CE0957"/>
    <w:rsid w:val="00CE111D"/>
    <w:rsid w:val="00CE1C99"/>
    <w:rsid w:val="00CE1EBE"/>
    <w:rsid w:val="00CE2056"/>
    <w:rsid w:val="00CE27FF"/>
    <w:rsid w:val="00CE3160"/>
    <w:rsid w:val="00CE31BA"/>
    <w:rsid w:val="00CE3A4A"/>
    <w:rsid w:val="00CE412B"/>
    <w:rsid w:val="00CE4E63"/>
    <w:rsid w:val="00CE51A1"/>
    <w:rsid w:val="00CE656D"/>
    <w:rsid w:val="00CE6AC7"/>
    <w:rsid w:val="00CE7C59"/>
    <w:rsid w:val="00CF117D"/>
    <w:rsid w:val="00CF136E"/>
    <w:rsid w:val="00CF13CE"/>
    <w:rsid w:val="00CF1B3D"/>
    <w:rsid w:val="00CF3304"/>
    <w:rsid w:val="00CF3ADD"/>
    <w:rsid w:val="00CF3C97"/>
    <w:rsid w:val="00CF3E08"/>
    <w:rsid w:val="00CF3E2D"/>
    <w:rsid w:val="00CF4F81"/>
    <w:rsid w:val="00CF5623"/>
    <w:rsid w:val="00CF5CFB"/>
    <w:rsid w:val="00CF6E9D"/>
    <w:rsid w:val="00CF70CD"/>
    <w:rsid w:val="00CF7182"/>
    <w:rsid w:val="00CF7293"/>
    <w:rsid w:val="00CF7334"/>
    <w:rsid w:val="00CF7699"/>
    <w:rsid w:val="00CF78A0"/>
    <w:rsid w:val="00CF794D"/>
    <w:rsid w:val="00D00CB2"/>
    <w:rsid w:val="00D01245"/>
    <w:rsid w:val="00D03042"/>
    <w:rsid w:val="00D0333D"/>
    <w:rsid w:val="00D03538"/>
    <w:rsid w:val="00D04363"/>
    <w:rsid w:val="00D0564A"/>
    <w:rsid w:val="00D06181"/>
    <w:rsid w:val="00D06397"/>
    <w:rsid w:val="00D06510"/>
    <w:rsid w:val="00D07965"/>
    <w:rsid w:val="00D1029F"/>
    <w:rsid w:val="00D10EC0"/>
    <w:rsid w:val="00D11787"/>
    <w:rsid w:val="00D1231A"/>
    <w:rsid w:val="00D1276E"/>
    <w:rsid w:val="00D12E88"/>
    <w:rsid w:val="00D136BB"/>
    <w:rsid w:val="00D13701"/>
    <w:rsid w:val="00D13F62"/>
    <w:rsid w:val="00D14672"/>
    <w:rsid w:val="00D156C7"/>
    <w:rsid w:val="00D16A78"/>
    <w:rsid w:val="00D16CC9"/>
    <w:rsid w:val="00D20934"/>
    <w:rsid w:val="00D20CC2"/>
    <w:rsid w:val="00D20D6A"/>
    <w:rsid w:val="00D20EBE"/>
    <w:rsid w:val="00D21B4D"/>
    <w:rsid w:val="00D2216F"/>
    <w:rsid w:val="00D2260B"/>
    <w:rsid w:val="00D226F8"/>
    <w:rsid w:val="00D22D1D"/>
    <w:rsid w:val="00D23584"/>
    <w:rsid w:val="00D23706"/>
    <w:rsid w:val="00D239BA"/>
    <w:rsid w:val="00D24083"/>
    <w:rsid w:val="00D24A86"/>
    <w:rsid w:val="00D25EAB"/>
    <w:rsid w:val="00D26631"/>
    <w:rsid w:val="00D26795"/>
    <w:rsid w:val="00D271BE"/>
    <w:rsid w:val="00D271F1"/>
    <w:rsid w:val="00D272BF"/>
    <w:rsid w:val="00D27AB2"/>
    <w:rsid w:val="00D27D4E"/>
    <w:rsid w:val="00D27FF5"/>
    <w:rsid w:val="00D30107"/>
    <w:rsid w:val="00D30890"/>
    <w:rsid w:val="00D30C36"/>
    <w:rsid w:val="00D3158F"/>
    <w:rsid w:val="00D31A91"/>
    <w:rsid w:val="00D32CA5"/>
    <w:rsid w:val="00D33AC1"/>
    <w:rsid w:val="00D34E03"/>
    <w:rsid w:val="00D35B2F"/>
    <w:rsid w:val="00D36E52"/>
    <w:rsid w:val="00D37A1C"/>
    <w:rsid w:val="00D413A7"/>
    <w:rsid w:val="00D4377F"/>
    <w:rsid w:val="00D43FAC"/>
    <w:rsid w:val="00D44636"/>
    <w:rsid w:val="00D456FE"/>
    <w:rsid w:val="00D45A15"/>
    <w:rsid w:val="00D479EE"/>
    <w:rsid w:val="00D50354"/>
    <w:rsid w:val="00D5055F"/>
    <w:rsid w:val="00D51845"/>
    <w:rsid w:val="00D51DD0"/>
    <w:rsid w:val="00D528A6"/>
    <w:rsid w:val="00D53A4A"/>
    <w:rsid w:val="00D53B1E"/>
    <w:rsid w:val="00D5458C"/>
    <w:rsid w:val="00D54B7C"/>
    <w:rsid w:val="00D54F61"/>
    <w:rsid w:val="00D5618A"/>
    <w:rsid w:val="00D56468"/>
    <w:rsid w:val="00D5660D"/>
    <w:rsid w:val="00D56DF1"/>
    <w:rsid w:val="00D578FD"/>
    <w:rsid w:val="00D579F3"/>
    <w:rsid w:val="00D6009A"/>
    <w:rsid w:val="00D610C9"/>
    <w:rsid w:val="00D611E4"/>
    <w:rsid w:val="00D61872"/>
    <w:rsid w:val="00D61A08"/>
    <w:rsid w:val="00D61C6E"/>
    <w:rsid w:val="00D63DFD"/>
    <w:rsid w:val="00D63E94"/>
    <w:rsid w:val="00D6462E"/>
    <w:rsid w:val="00D64725"/>
    <w:rsid w:val="00D65650"/>
    <w:rsid w:val="00D65976"/>
    <w:rsid w:val="00D6615C"/>
    <w:rsid w:val="00D672B9"/>
    <w:rsid w:val="00D677BA"/>
    <w:rsid w:val="00D67AF4"/>
    <w:rsid w:val="00D7249B"/>
    <w:rsid w:val="00D724D0"/>
    <w:rsid w:val="00D72A34"/>
    <w:rsid w:val="00D7328D"/>
    <w:rsid w:val="00D74FD0"/>
    <w:rsid w:val="00D763D4"/>
    <w:rsid w:val="00D76407"/>
    <w:rsid w:val="00D774E8"/>
    <w:rsid w:val="00D778F7"/>
    <w:rsid w:val="00D804E9"/>
    <w:rsid w:val="00D80527"/>
    <w:rsid w:val="00D807E1"/>
    <w:rsid w:val="00D8137B"/>
    <w:rsid w:val="00D81A74"/>
    <w:rsid w:val="00D82E4F"/>
    <w:rsid w:val="00D84A6B"/>
    <w:rsid w:val="00D865A6"/>
    <w:rsid w:val="00D86CA9"/>
    <w:rsid w:val="00D876C7"/>
    <w:rsid w:val="00D87894"/>
    <w:rsid w:val="00D87A52"/>
    <w:rsid w:val="00D9038E"/>
    <w:rsid w:val="00D918BE"/>
    <w:rsid w:val="00D91B67"/>
    <w:rsid w:val="00D926AF"/>
    <w:rsid w:val="00D93A14"/>
    <w:rsid w:val="00D94B41"/>
    <w:rsid w:val="00D94EEF"/>
    <w:rsid w:val="00D95205"/>
    <w:rsid w:val="00D95623"/>
    <w:rsid w:val="00D9586D"/>
    <w:rsid w:val="00D96B02"/>
    <w:rsid w:val="00D97C28"/>
    <w:rsid w:val="00DA0D76"/>
    <w:rsid w:val="00DA0EF3"/>
    <w:rsid w:val="00DA1593"/>
    <w:rsid w:val="00DA1928"/>
    <w:rsid w:val="00DA2C28"/>
    <w:rsid w:val="00DA2C69"/>
    <w:rsid w:val="00DA2D8A"/>
    <w:rsid w:val="00DA3133"/>
    <w:rsid w:val="00DA35E5"/>
    <w:rsid w:val="00DA3C62"/>
    <w:rsid w:val="00DA3DB6"/>
    <w:rsid w:val="00DA492F"/>
    <w:rsid w:val="00DA4EA9"/>
    <w:rsid w:val="00DA60A3"/>
    <w:rsid w:val="00DA66FB"/>
    <w:rsid w:val="00DB00F6"/>
    <w:rsid w:val="00DB01BA"/>
    <w:rsid w:val="00DB103E"/>
    <w:rsid w:val="00DB15BA"/>
    <w:rsid w:val="00DB1D9A"/>
    <w:rsid w:val="00DB4BCB"/>
    <w:rsid w:val="00DB56D6"/>
    <w:rsid w:val="00DB5BEA"/>
    <w:rsid w:val="00DB68D5"/>
    <w:rsid w:val="00DB7858"/>
    <w:rsid w:val="00DB7ADF"/>
    <w:rsid w:val="00DB7E25"/>
    <w:rsid w:val="00DC00DC"/>
    <w:rsid w:val="00DC04A8"/>
    <w:rsid w:val="00DC0A50"/>
    <w:rsid w:val="00DC1114"/>
    <w:rsid w:val="00DC12F0"/>
    <w:rsid w:val="00DC2C9B"/>
    <w:rsid w:val="00DC390A"/>
    <w:rsid w:val="00DC3D9E"/>
    <w:rsid w:val="00DC42CC"/>
    <w:rsid w:val="00DC5F0C"/>
    <w:rsid w:val="00DC61E6"/>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05DA"/>
    <w:rsid w:val="00DE1E99"/>
    <w:rsid w:val="00DE2B27"/>
    <w:rsid w:val="00DE3679"/>
    <w:rsid w:val="00DE3F92"/>
    <w:rsid w:val="00DE4789"/>
    <w:rsid w:val="00DE579B"/>
    <w:rsid w:val="00DE5923"/>
    <w:rsid w:val="00DE629A"/>
    <w:rsid w:val="00DE7005"/>
    <w:rsid w:val="00DF0859"/>
    <w:rsid w:val="00DF1A39"/>
    <w:rsid w:val="00DF20F3"/>
    <w:rsid w:val="00DF2291"/>
    <w:rsid w:val="00DF2307"/>
    <w:rsid w:val="00DF2B20"/>
    <w:rsid w:val="00DF3D47"/>
    <w:rsid w:val="00DF3F9A"/>
    <w:rsid w:val="00DF4A75"/>
    <w:rsid w:val="00DF4AFE"/>
    <w:rsid w:val="00DF4F6B"/>
    <w:rsid w:val="00DF5C8D"/>
    <w:rsid w:val="00DF6209"/>
    <w:rsid w:val="00DF631D"/>
    <w:rsid w:val="00DF6E5D"/>
    <w:rsid w:val="00DF79AE"/>
    <w:rsid w:val="00DF7C39"/>
    <w:rsid w:val="00E00741"/>
    <w:rsid w:val="00E013B3"/>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593"/>
    <w:rsid w:val="00E10652"/>
    <w:rsid w:val="00E10884"/>
    <w:rsid w:val="00E114C0"/>
    <w:rsid w:val="00E11E12"/>
    <w:rsid w:val="00E11F2A"/>
    <w:rsid w:val="00E1223E"/>
    <w:rsid w:val="00E124C8"/>
    <w:rsid w:val="00E13D19"/>
    <w:rsid w:val="00E14128"/>
    <w:rsid w:val="00E1422F"/>
    <w:rsid w:val="00E148BC"/>
    <w:rsid w:val="00E14AE7"/>
    <w:rsid w:val="00E14D60"/>
    <w:rsid w:val="00E16011"/>
    <w:rsid w:val="00E16334"/>
    <w:rsid w:val="00E16C0B"/>
    <w:rsid w:val="00E170B6"/>
    <w:rsid w:val="00E1723D"/>
    <w:rsid w:val="00E17A07"/>
    <w:rsid w:val="00E206DD"/>
    <w:rsid w:val="00E2155A"/>
    <w:rsid w:val="00E21892"/>
    <w:rsid w:val="00E21F62"/>
    <w:rsid w:val="00E22167"/>
    <w:rsid w:val="00E22CAA"/>
    <w:rsid w:val="00E23194"/>
    <w:rsid w:val="00E2378F"/>
    <w:rsid w:val="00E23B9A"/>
    <w:rsid w:val="00E2482B"/>
    <w:rsid w:val="00E25019"/>
    <w:rsid w:val="00E2574A"/>
    <w:rsid w:val="00E259DF"/>
    <w:rsid w:val="00E25CDF"/>
    <w:rsid w:val="00E26A1E"/>
    <w:rsid w:val="00E2721B"/>
    <w:rsid w:val="00E2761B"/>
    <w:rsid w:val="00E2787F"/>
    <w:rsid w:val="00E27D10"/>
    <w:rsid w:val="00E27DEA"/>
    <w:rsid w:val="00E3081C"/>
    <w:rsid w:val="00E30A17"/>
    <w:rsid w:val="00E3279D"/>
    <w:rsid w:val="00E35B38"/>
    <w:rsid w:val="00E366E2"/>
    <w:rsid w:val="00E36BB7"/>
    <w:rsid w:val="00E36D85"/>
    <w:rsid w:val="00E40961"/>
    <w:rsid w:val="00E414E0"/>
    <w:rsid w:val="00E414E2"/>
    <w:rsid w:val="00E41822"/>
    <w:rsid w:val="00E427F1"/>
    <w:rsid w:val="00E42AE8"/>
    <w:rsid w:val="00E432A3"/>
    <w:rsid w:val="00E43B0A"/>
    <w:rsid w:val="00E442A4"/>
    <w:rsid w:val="00E445B3"/>
    <w:rsid w:val="00E44F75"/>
    <w:rsid w:val="00E44F7D"/>
    <w:rsid w:val="00E4535C"/>
    <w:rsid w:val="00E45779"/>
    <w:rsid w:val="00E45AEF"/>
    <w:rsid w:val="00E46BDC"/>
    <w:rsid w:val="00E46D81"/>
    <w:rsid w:val="00E47F7D"/>
    <w:rsid w:val="00E50C13"/>
    <w:rsid w:val="00E516A7"/>
    <w:rsid w:val="00E517ED"/>
    <w:rsid w:val="00E51E3C"/>
    <w:rsid w:val="00E523B8"/>
    <w:rsid w:val="00E52DF7"/>
    <w:rsid w:val="00E52F74"/>
    <w:rsid w:val="00E530FB"/>
    <w:rsid w:val="00E545E8"/>
    <w:rsid w:val="00E5568C"/>
    <w:rsid w:val="00E56A2C"/>
    <w:rsid w:val="00E57A72"/>
    <w:rsid w:val="00E57DDE"/>
    <w:rsid w:val="00E611CB"/>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8DC"/>
    <w:rsid w:val="00E809E0"/>
    <w:rsid w:val="00E81FFB"/>
    <w:rsid w:val="00E835C0"/>
    <w:rsid w:val="00E83909"/>
    <w:rsid w:val="00E83AF8"/>
    <w:rsid w:val="00E83BF8"/>
    <w:rsid w:val="00E846A9"/>
    <w:rsid w:val="00E8472A"/>
    <w:rsid w:val="00E848AA"/>
    <w:rsid w:val="00E8554A"/>
    <w:rsid w:val="00E85F50"/>
    <w:rsid w:val="00E86932"/>
    <w:rsid w:val="00E878A3"/>
    <w:rsid w:val="00E87B95"/>
    <w:rsid w:val="00E87D43"/>
    <w:rsid w:val="00E87E29"/>
    <w:rsid w:val="00E91795"/>
    <w:rsid w:val="00E92460"/>
    <w:rsid w:val="00E9253F"/>
    <w:rsid w:val="00E933A7"/>
    <w:rsid w:val="00E9456A"/>
    <w:rsid w:val="00E94875"/>
    <w:rsid w:val="00E9523A"/>
    <w:rsid w:val="00E95459"/>
    <w:rsid w:val="00E95739"/>
    <w:rsid w:val="00E979A6"/>
    <w:rsid w:val="00EA0118"/>
    <w:rsid w:val="00EA20BF"/>
    <w:rsid w:val="00EA2499"/>
    <w:rsid w:val="00EA2646"/>
    <w:rsid w:val="00EA2EF6"/>
    <w:rsid w:val="00EA33DE"/>
    <w:rsid w:val="00EA3B65"/>
    <w:rsid w:val="00EA41A2"/>
    <w:rsid w:val="00EA4C53"/>
    <w:rsid w:val="00EA536D"/>
    <w:rsid w:val="00EA59C5"/>
    <w:rsid w:val="00EA677C"/>
    <w:rsid w:val="00EA6968"/>
    <w:rsid w:val="00EA73AD"/>
    <w:rsid w:val="00EB1707"/>
    <w:rsid w:val="00EB1A94"/>
    <w:rsid w:val="00EB1AF9"/>
    <w:rsid w:val="00EB25BF"/>
    <w:rsid w:val="00EB274C"/>
    <w:rsid w:val="00EB3AAE"/>
    <w:rsid w:val="00EB4440"/>
    <w:rsid w:val="00EB56DC"/>
    <w:rsid w:val="00EB5DB0"/>
    <w:rsid w:val="00EB6C1A"/>
    <w:rsid w:val="00EB71F0"/>
    <w:rsid w:val="00EB729C"/>
    <w:rsid w:val="00EB7DB6"/>
    <w:rsid w:val="00EB7E3B"/>
    <w:rsid w:val="00EB7F27"/>
    <w:rsid w:val="00EB7FE4"/>
    <w:rsid w:val="00EC080F"/>
    <w:rsid w:val="00EC0B1F"/>
    <w:rsid w:val="00EC126D"/>
    <w:rsid w:val="00EC13D6"/>
    <w:rsid w:val="00EC14F8"/>
    <w:rsid w:val="00EC20F2"/>
    <w:rsid w:val="00EC2E20"/>
    <w:rsid w:val="00EC391C"/>
    <w:rsid w:val="00EC537F"/>
    <w:rsid w:val="00EC554A"/>
    <w:rsid w:val="00EC587A"/>
    <w:rsid w:val="00EC67FD"/>
    <w:rsid w:val="00EC6F40"/>
    <w:rsid w:val="00EC7D13"/>
    <w:rsid w:val="00EC7E31"/>
    <w:rsid w:val="00ED0DAD"/>
    <w:rsid w:val="00ED126C"/>
    <w:rsid w:val="00ED1520"/>
    <w:rsid w:val="00ED1A60"/>
    <w:rsid w:val="00ED2323"/>
    <w:rsid w:val="00ED3046"/>
    <w:rsid w:val="00ED34B4"/>
    <w:rsid w:val="00ED35EE"/>
    <w:rsid w:val="00ED382F"/>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5F9"/>
    <w:rsid w:val="00EE56C8"/>
    <w:rsid w:val="00EE56FB"/>
    <w:rsid w:val="00EE6F59"/>
    <w:rsid w:val="00EE7434"/>
    <w:rsid w:val="00EE76C2"/>
    <w:rsid w:val="00EE7E14"/>
    <w:rsid w:val="00EF0248"/>
    <w:rsid w:val="00EF0641"/>
    <w:rsid w:val="00EF0725"/>
    <w:rsid w:val="00EF0D5D"/>
    <w:rsid w:val="00EF105E"/>
    <w:rsid w:val="00EF30DF"/>
    <w:rsid w:val="00EF327F"/>
    <w:rsid w:val="00EF3390"/>
    <w:rsid w:val="00EF3A1C"/>
    <w:rsid w:val="00EF3B19"/>
    <w:rsid w:val="00EF3EA8"/>
    <w:rsid w:val="00EF3FB9"/>
    <w:rsid w:val="00EF4ADF"/>
    <w:rsid w:val="00EF4B20"/>
    <w:rsid w:val="00EF4DE3"/>
    <w:rsid w:val="00EF4E14"/>
    <w:rsid w:val="00EF5E56"/>
    <w:rsid w:val="00EF6846"/>
    <w:rsid w:val="00EF7843"/>
    <w:rsid w:val="00EF7964"/>
    <w:rsid w:val="00EF7F19"/>
    <w:rsid w:val="00EF7F26"/>
    <w:rsid w:val="00F00B1E"/>
    <w:rsid w:val="00F01202"/>
    <w:rsid w:val="00F02A81"/>
    <w:rsid w:val="00F02E16"/>
    <w:rsid w:val="00F03AC7"/>
    <w:rsid w:val="00F0575F"/>
    <w:rsid w:val="00F061F9"/>
    <w:rsid w:val="00F07B2E"/>
    <w:rsid w:val="00F07EBF"/>
    <w:rsid w:val="00F1006C"/>
    <w:rsid w:val="00F10B25"/>
    <w:rsid w:val="00F10C8B"/>
    <w:rsid w:val="00F10EC4"/>
    <w:rsid w:val="00F111E5"/>
    <w:rsid w:val="00F11840"/>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269"/>
    <w:rsid w:val="00F21D64"/>
    <w:rsid w:val="00F21DC1"/>
    <w:rsid w:val="00F21F6A"/>
    <w:rsid w:val="00F2358D"/>
    <w:rsid w:val="00F23E40"/>
    <w:rsid w:val="00F24B2F"/>
    <w:rsid w:val="00F261D1"/>
    <w:rsid w:val="00F2694D"/>
    <w:rsid w:val="00F26CF0"/>
    <w:rsid w:val="00F26DEB"/>
    <w:rsid w:val="00F300E9"/>
    <w:rsid w:val="00F3025F"/>
    <w:rsid w:val="00F3088B"/>
    <w:rsid w:val="00F31BAE"/>
    <w:rsid w:val="00F32258"/>
    <w:rsid w:val="00F328F4"/>
    <w:rsid w:val="00F32E93"/>
    <w:rsid w:val="00F3353A"/>
    <w:rsid w:val="00F336DC"/>
    <w:rsid w:val="00F337B5"/>
    <w:rsid w:val="00F337E0"/>
    <w:rsid w:val="00F33A91"/>
    <w:rsid w:val="00F3425B"/>
    <w:rsid w:val="00F34E34"/>
    <w:rsid w:val="00F34FA9"/>
    <w:rsid w:val="00F352E2"/>
    <w:rsid w:val="00F35D1E"/>
    <w:rsid w:val="00F35DDE"/>
    <w:rsid w:val="00F36156"/>
    <w:rsid w:val="00F36F6E"/>
    <w:rsid w:val="00F37608"/>
    <w:rsid w:val="00F37F6D"/>
    <w:rsid w:val="00F37F94"/>
    <w:rsid w:val="00F422D7"/>
    <w:rsid w:val="00F42649"/>
    <w:rsid w:val="00F42972"/>
    <w:rsid w:val="00F4421C"/>
    <w:rsid w:val="00F44F8A"/>
    <w:rsid w:val="00F453E3"/>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FEA"/>
    <w:rsid w:val="00F562AD"/>
    <w:rsid w:val="00F566C6"/>
    <w:rsid w:val="00F56E2E"/>
    <w:rsid w:val="00F57325"/>
    <w:rsid w:val="00F57D00"/>
    <w:rsid w:val="00F614B3"/>
    <w:rsid w:val="00F61D63"/>
    <w:rsid w:val="00F622AE"/>
    <w:rsid w:val="00F6244B"/>
    <w:rsid w:val="00F643F8"/>
    <w:rsid w:val="00F64D90"/>
    <w:rsid w:val="00F70205"/>
    <w:rsid w:val="00F70513"/>
    <w:rsid w:val="00F7065F"/>
    <w:rsid w:val="00F7115C"/>
    <w:rsid w:val="00F71247"/>
    <w:rsid w:val="00F7143F"/>
    <w:rsid w:val="00F719B6"/>
    <w:rsid w:val="00F72C12"/>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4E45"/>
    <w:rsid w:val="00F85391"/>
    <w:rsid w:val="00F85C0E"/>
    <w:rsid w:val="00F86089"/>
    <w:rsid w:val="00F86615"/>
    <w:rsid w:val="00F86B57"/>
    <w:rsid w:val="00F86FB3"/>
    <w:rsid w:val="00F873CC"/>
    <w:rsid w:val="00F87C08"/>
    <w:rsid w:val="00F87CCA"/>
    <w:rsid w:val="00F90270"/>
    <w:rsid w:val="00F90DB2"/>
    <w:rsid w:val="00F90F76"/>
    <w:rsid w:val="00F91BCA"/>
    <w:rsid w:val="00F91E50"/>
    <w:rsid w:val="00F92F10"/>
    <w:rsid w:val="00F93D17"/>
    <w:rsid w:val="00F94104"/>
    <w:rsid w:val="00F948C1"/>
    <w:rsid w:val="00F94BCA"/>
    <w:rsid w:val="00F9533D"/>
    <w:rsid w:val="00F956CB"/>
    <w:rsid w:val="00F96D1E"/>
    <w:rsid w:val="00F96FC6"/>
    <w:rsid w:val="00F9713C"/>
    <w:rsid w:val="00F97276"/>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A7C56"/>
    <w:rsid w:val="00FB1140"/>
    <w:rsid w:val="00FB140E"/>
    <w:rsid w:val="00FB1D50"/>
    <w:rsid w:val="00FB258F"/>
    <w:rsid w:val="00FB27B4"/>
    <w:rsid w:val="00FB3C25"/>
    <w:rsid w:val="00FB586B"/>
    <w:rsid w:val="00FB589E"/>
    <w:rsid w:val="00FB61E4"/>
    <w:rsid w:val="00FB680E"/>
    <w:rsid w:val="00FB68DF"/>
    <w:rsid w:val="00FB6A3C"/>
    <w:rsid w:val="00FB7BFE"/>
    <w:rsid w:val="00FB7E0F"/>
    <w:rsid w:val="00FC0A71"/>
    <w:rsid w:val="00FC1E4F"/>
    <w:rsid w:val="00FC1EEC"/>
    <w:rsid w:val="00FC3288"/>
    <w:rsid w:val="00FC338A"/>
    <w:rsid w:val="00FC3419"/>
    <w:rsid w:val="00FC42A8"/>
    <w:rsid w:val="00FC4F96"/>
    <w:rsid w:val="00FC51B9"/>
    <w:rsid w:val="00FC73EE"/>
    <w:rsid w:val="00FC7486"/>
    <w:rsid w:val="00FC7E48"/>
    <w:rsid w:val="00FD0BA2"/>
    <w:rsid w:val="00FD0F8F"/>
    <w:rsid w:val="00FD1771"/>
    <w:rsid w:val="00FD1B4E"/>
    <w:rsid w:val="00FD2028"/>
    <w:rsid w:val="00FD3112"/>
    <w:rsid w:val="00FD3294"/>
    <w:rsid w:val="00FD34A1"/>
    <w:rsid w:val="00FD34E1"/>
    <w:rsid w:val="00FD39A6"/>
    <w:rsid w:val="00FD406E"/>
    <w:rsid w:val="00FD4D25"/>
    <w:rsid w:val="00FD5551"/>
    <w:rsid w:val="00FD5771"/>
    <w:rsid w:val="00FD5FF0"/>
    <w:rsid w:val="00FD64B8"/>
    <w:rsid w:val="00FD6A8A"/>
    <w:rsid w:val="00FD7619"/>
    <w:rsid w:val="00FD7A7A"/>
    <w:rsid w:val="00FD7AD2"/>
    <w:rsid w:val="00FE0905"/>
    <w:rsid w:val="00FE0A0E"/>
    <w:rsid w:val="00FE14DB"/>
    <w:rsid w:val="00FE1C74"/>
    <w:rsid w:val="00FE1E16"/>
    <w:rsid w:val="00FE2011"/>
    <w:rsid w:val="00FE2D65"/>
    <w:rsid w:val="00FE3CF0"/>
    <w:rsid w:val="00FE4CD9"/>
    <w:rsid w:val="00FE585E"/>
    <w:rsid w:val="00FE7359"/>
    <w:rsid w:val="00FF0EB6"/>
    <w:rsid w:val="00FF1241"/>
    <w:rsid w:val="00FF1A40"/>
    <w:rsid w:val="00FF1BB3"/>
    <w:rsid w:val="00FF1DE6"/>
    <w:rsid w:val="00FF20AF"/>
    <w:rsid w:val="00FF25BA"/>
    <w:rsid w:val="00FF27E4"/>
    <w:rsid w:val="00FF2CCE"/>
    <w:rsid w:val="00FF64B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6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B3980"/>
    <w:pPr>
      <w:keepNext/>
      <w:numPr>
        <w:ilvl w:val="2"/>
        <w:numId w:val="3"/>
      </w:numPr>
      <w:tabs>
        <w:tab w:val="left" w:pos="-5500"/>
      </w:tabs>
      <w:spacing w:before="120" w:after="180"/>
      <w:outlineLvl w:val="2"/>
    </w:pPr>
    <w:rPr>
      <w:rFonts w:eastAsia="MS Mincho"/>
      <w:b/>
      <w:sz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中等深浅网格 1 - 着色 21,列出段落1,列表段落"/>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 Char,????? Char,???? Char,Lista1 Char,中等深浅网格 1 - 着色 21 Char,列出段落1 Char,列表段落 Char"/>
    <w:link w:val="af2"/>
    <w:uiPriority w:val="34"/>
    <w:qFormat/>
    <w:rsid w:val="00B80121"/>
    <w:rPr>
      <w:rFonts w:ascii="宋体" w:hAnsi="宋体" w:cs="宋体"/>
      <w:sz w:val="24"/>
      <w:szCs w:val="24"/>
    </w:rPr>
  </w:style>
  <w:style w:type="paragraph" w:customStyle="1" w:styleId="RAN1bullet2">
    <w:name w:val="RAN1 bullet2"/>
    <w:basedOn w:val="a"/>
    <w:link w:val="RAN1bullet2Char"/>
    <w:qFormat/>
    <w:rsid w:val="00B80121"/>
    <w:pPr>
      <w:numPr>
        <w:ilvl w:val="1"/>
        <w:numId w:val="5"/>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4"/>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a"/>
    <w:link w:val="RAN1bullet1Char"/>
    <w:qFormat/>
    <w:rsid w:val="00B80121"/>
    <w:pPr>
      <w:numPr>
        <w:numId w:val="6"/>
      </w:numPr>
    </w:pPr>
    <w:rPr>
      <w:rFonts w:ascii="Times" w:eastAsia="Batang" w:hAnsi="Times"/>
      <w:szCs w:val="24"/>
      <w:lang w:val="en-GB" w:eastAsia="x-none"/>
    </w:rPr>
  </w:style>
  <w:style w:type="character" w:customStyle="1" w:styleId="RAN1bullet1Char">
    <w:name w:val="RAN1 bullet1 Char"/>
    <w:link w:val="RAN1bullet1"/>
    <w:rsid w:val="00B80121"/>
    <w:rPr>
      <w:rFonts w:ascii="Times" w:eastAsia="Batang" w:hAnsi="Times"/>
      <w:szCs w:val="24"/>
      <w:lang w:val="en-GB" w:eastAsia="x-none"/>
    </w:rPr>
  </w:style>
  <w:style w:type="character" w:styleId="af7">
    <w:name w:val="Placeholder Text"/>
    <w:basedOn w:val="a1"/>
    <w:uiPriority w:val="99"/>
    <w:semiHidden/>
    <w:rsid w:val="001201B4"/>
    <w:rPr>
      <w:color w:val="808080"/>
    </w:rPr>
  </w:style>
  <w:style w:type="character" w:customStyle="1" w:styleId="LGTdocChar">
    <w:name w:val="LGTdoc_본문 Char"/>
    <w:link w:val="LGTdoc"/>
    <w:qFormat/>
    <w:rsid w:val="007A00F8"/>
    <w:rPr>
      <w:rFonts w:eastAsia="Batang"/>
      <w:kern w:val="2"/>
      <w:sz w:val="22"/>
      <w:szCs w:val="24"/>
      <w:lang w:val="en-GB" w:eastAsia="ko-KR"/>
    </w:rPr>
  </w:style>
  <w:style w:type="paragraph" w:customStyle="1" w:styleId="StyleHeading1H1h1appheading1l1MemoHeading1h11h12h13h">
    <w:name w:val="Style Heading 1H1h1app heading 1l1Memo Heading 1h11h12h13h..."/>
    <w:basedOn w:val="1"/>
    <w:rsid w:val="006800D6"/>
    <w:pPr>
      <w:keepNext w:val="0"/>
      <w:widowControl w:val="0"/>
      <w:numPr>
        <w:numId w:val="20"/>
      </w:numPr>
      <w:spacing w:before="240" w:after="60"/>
    </w:pPr>
    <w:rPr>
      <w:rFonts w:ascii="Helvetica" w:eastAsia="Times New Roman" w:hAnsi="Helvetica"/>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5703602">
      <w:bodyDiv w:val="1"/>
      <w:marLeft w:val="0"/>
      <w:marRight w:val="0"/>
      <w:marTop w:val="0"/>
      <w:marBottom w:val="0"/>
      <w:divBdr>
        <w:top w:val="none" w:sz="0" w:space="0" w:color="auto"/>
        <w:left w:val="none" w:sz="0" w:space="0" w:color="auto"/>
        <w:bottom w:val="none" w:sz="0" w:space="0" w:color="auto"/>
        <w:right w:val="none" w:sz="0" w:space="0" w:color="auto"/>
      </w:divBdr>
      <w:divsChild>
        <w:div w:id="703601285">
          <w:marLeft w:val="0"/>
          <w:marRight w:val="0"/>
          <w:marTop w:val="0"/>
          <w:marBottom w:val="0"/>
          <w:divBdr>
            <w:top w:val="none" w:sz="0" w:space="0" w:color="auto"/>
            <w:left w:val="none" w:sz="0" w:space="0" w:color="auto"/>
            <w:bottom w:val="none" w:sz="0" w:space="0" w:color="auto"/>
            <w:right w:val="none" w:sz="0" w:space="0" w:color="auto"/>
          </w:divBdr>
        </w:div>
        <w:div w:id="1583368556">
          <w:marLeft w:val="0"/>
          <w:marRight w:val="0"/>
          <w:marTop w:val="0"/>
          <w:marBottom w:val="0"/>
          <w:divBdr>
            <w:top w:val="none" w:sz="0" w:space="0" w:color="auto"/>
            <w:left w:val="none" w:sz="0" w:space="0" w:color="auto"/>
            <w:bottom w:val="none" w:sz="0" w:space="0" w:color="auto"/>
            <w:right w:val="none" w:sz="0" w:space="0" w:color="auto"/>
          </w:divBdr>
        </w:div>
        <w:div w:id="1418987547">
          <w:marLeft w:val="0"/>
          <w:marRight w:val="0"/>
          <w:marTop w:val="0"/>
          <w:marBottom w:val="0"/>
          <w:divBdr>
            <w:top w:val="none" w:sz="0" w:space="0" w:color="auto"/>
            <w:left w:val="none" w:sz="0" w:space="0" w:color="auto"/>
            <w:bottom w:val="none" w:sz="0" w:space="0" w:color="auto"/>
            <w:right w:val="none" w:sz="0" w:space="0" w:color="auto"/>
          </w:divBdr>
        </w:div>
        <w:div w:id="150680136">
          <w:marLeft w:val="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5605887">
      <w:bodyDiv w:val="1"/>
      <w:marLeft w:val="0"/>
      <w:marRight w:val="0"/>
      <w:marTop w:val="0"/>
      <w:marBottom w:val="0"/>
      <w:divBdr>
        <w:top w:val="none" w:sz="0" w:space="0" w:color="auto"/>
        <w:left w:val="none" w:sz="0" w:space="0" w:color="auto"/>
        <w:bottom w:val="none" w:sz="0" w:space="0" w:color="auto"/>
        <w:right w:val="none" w:sz="0" w:space="0" w:color="auto"/>
      </w:divBdr>
      <w:divsChild>
        <w:div w:id="1037461724">
          <w:marLeft w:val="0"/>
          <w:marRight w:val="0"/>
          <w:marTop w:val="0"/>
          <w:marBottom w:val="0"/>
          <w:divBdr>
            <w:top w:val="none" w:sz="0" w:space="0" w:color="auto"/>
            <w:left w:val="none" w:sz="0" w:space="0" w:color="auto"/>
            <w:bottom w:val="none" w:sz="0" w:space="0" w:color="auto"/>
            <w:right w:val="none" w:sz="0" w:space="0" w:color="auto"/>
          </w:divBdr>
        </w:div>
        <w:div w:id="1748378443">
          <w:marLeft w:val="0"/>
          <w:marRight w:val="0"/>
          <w:marTop w:val="0"/>
          <w:marBottom w:val="0"/>
          <w:divBdr>
            <w:top w:val="none" w:sz="0" w:space="0" w:color="auto"/>
            <w:left w:val="none" w:sz="0" w:space="0" w:color="auto"/>
            <w:bottom w:val="none" w:sz="0" w:space="0" w:color="auto"/>
            <w:right w:val="none" w:sz="0" w:space="0" w:color="auto"/>
          </w:divBdr>
        </w:div>
        <w:div w:id="344788896">
          <w:marLeft w:val="0"/>
          <w:marRight w:val="0"/>
          <w:marTop w:val="0"/>
          <w:marBottom w:val="0"/>
          <w:divBdr>
            <w:top w:val="none" w:sz="0" w:space="0" w:color="auto"/>
            <w:left w:val="none" w:sz="0" w:space="0" w:color="auto"/>
            <w:bottom w:val="none" w:sz="0" w:space="0" w:color="auto"/>
            <w:right w:val="none" w:sz="0" w:space="0" w:color="auto"/>
          </w:divBdr>
        </w:div>
        <w:div w:id="110441993">
          <w:marLeft w:val="0"/>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055461">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9185282">
      <w:bodyDiv w:val="1"/>
      <w:marLeft w:val="0"/>
      <w:marRight w:val="0"/>
      <w:marTop w:val="0"/>
      <w:marBottom w:val="0"/>
      <w:divBdr>
        <w:top w:val="none" w:sz="0" w:space="0" w:color="auto"/>
        <w:left w:val="none" w:sz="0" w:space="0" w:color="auto"/>
        <w:bottom w:val="none" w:sz="0" w:space="0" w:color="auto"/>
        <w:right w:val="none" w:sz="0" w:space="0" w:color="auto"/>
      </w:divBdr>
      <w:divsChild>
        <w:div w:id="297730769">
          <w:marLeft w:val="0"/>
          <w:marRight w:val="0"/>
          <w:marTop w:val="0"/>
          <w:marBottom w:val="0"/>
          <w:divBdr>
            <w:top w:val="none" w:sz="0" w:space="0" w:color="auto"/>
            <w:left w:val="none" w:sz="0" w:space="0" w:color="auto"/>
            <w:bottom w:val="none" w:sz="0" w:space="0" w:color="auto"/>
            <w:right w:val="none" w:sz="0" w:space="0" w:color="auto"/>
          </w:divBdr>
        </w:div>
        <w:div w:id="129980738">
          <w:marLeft w:val="0"/>
          <w:marRight w:val="0"/>
          <w:marTop w:val="0"/>
          <w:marBottom w:val="0"/>
          <w:divBdr>
            <w:top w:val="none" w:sz="0" w:space="0" w:color="auto"/>
            <w:left w:val="none" w:sz="0" w:space="0" w:color="auto"/>
            <w:bottom w:val="none" w:sz="0" w:space="0" w:color="auto"/>
            <w:right w:val="none" w:sz="0" w:space="0" w:color="auto"/>
          </w:divBdr>
        </w:div>
        <w:div w:id="1846437580">
          <w:marLeft w:val="0"/>
          <w:marRight w:val="0"/>
          <w:marTop w:val="0"/>
          <w:marBottom w:val="0"/>
          <w:divBdr>
            <w:top w:val="none" w:sz="0" w:space="0" w:color="auto"/>
            <w:left w:val="none" w:sz="0" w:space="0" w:color="auto"/>
            <w:bottom w:val="none" w:sz="0" w:space="0" w:color="auto"/>
            <w:right w:val="none" w:sz="0" w:space="0" w:color="auto"/>
          </w:divBdr>
        </w:div>
        <w:div w:id="1132408628">
          <w:marLeft w:val="0"/>
          <w:marRight w:val="0"/>
          <w:marTop w:val="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CDEEA-8F79-4405-B413-3DDD799CE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2561</Words>
  <Characters>14598</Characters>
  <Application>Microsoft Office Word</Application>
  <DocSecurity>0</DocSecurity>
  <PresentationFormat/>
  <Lines>121</Lines>
  <Paragraphs>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2019-01-31T05:37:00Z</dcterms:created>
  <dcterms:modified xsi:type="dcterms:W3CDTF">2019-03-29T22:45:00Z</dcterms:modified>
</cp:coreProperties>
</file>